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181" w:rsidRPr="00095B63" w:rsidRDefault="00F03B20" w:rsidP="00204181">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hint="eastAsia"/>
          <w:b/>
          <w:bCs/>
          <w:sz w:val="28"/>
          <w:lang w:eastAsia="ja-JP"/>
        </w:rPr>
        <w:t>90</w:t>
      </w:r>
      <w:r w:rsidR="00204181" w:rsidRPr="00204181">
        <w:rPr>
          <w:rFonts w:ascii="Arial" w:hAnsi="Arial" w:cs="Arial"/>
          <w:b/>
          <w:bCs/>
          <w:sz w:val="28"/>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sidRPr="00204181">
        <w:rPr>
          <w:rFonts w:ascii="Arial" w:hAnsi="Arial" w:cs="Arial"/>
          <w:b/>
          <w:bCs/>
          <w:sz w:val="28"/>
        </w:rPr>
        <w:t>R1-171</w:t>
      </w:r>
      <w:r w:rsidR="00095B63">
        <w:rPr>
          <w:rFonts w:ascii="Arial" w:eastAsiaTheme="minorEastAsia" w:hAnsi="Arial" w:cs="Arial" w:hint="eastAsia"/>
          <w:b/>
          <w:bCs/>
          <w:sz w:val="28"/>
          <w:lang w:eastAsia="ko-KR"/>
        </w:rPr>
        <w:t>3145</w:t>
      </w:r>
    </w:p>
    <w:p w:rsidR="00F03B20" w:rsidRPr="009513AC" w:rsidRDefault="00F03B20" w:rsidP="00F03B20">
      <w:pPr>
        <w:tabs>
          <w:tab w:val="center" w:pos="4536"/>
          <w:tab w:val="right" w:pos="9072"/>
        </w:tabs>
        <w:ind w:left="0" w:firstLine="0"/>
        <w:rPr>
          <w:rFonts w:ascii="Arial" w:hAnsi="Arial" w:cs="Arial"/>
          <w:b/>
          <w:bCs/>
          <w:sz w:val="28"/>
          <w:lang w:eastAsia="ja-JP"/>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b/>
          <w:bCs/>
          <w:sz w:val="28"/>
          <w:szCs w:val="28"/>
        </w:rPr>
        <w:t>Czech Republic</w:t>
      </w:r>
      <w:r>
        <w:rPr>
          <w:rFonts w:ascii="Arial" w:eastAsiaTheme="minorEastAsia" w:hAnsi="Arial" w:cs="Arial" w:hint="eastAsia"/>
          <w:b/>
          <w:bCs/>
          <w:sz w:val="28"/>
          <w:szCs w:val="28"/>
          <w:lang w:eastAsia="ko-KR"/>
        </w:rPr>
        <w:t xml:space="preserve">, </w:t>
      </w:r>
      <w:r>
        <w:rPr>
          <w:rFonts w:ascii="Arial" w:hAnsi="Arial" w:cs="Arial" w:hint="eastAsia"/>
          <w:b/>
          <w:bCs/>
          <w:sz w:val="28"/>
          <w:lang w:eastAsia="ja-JP"/>
        </w:rPr>
        <w:t>2</w:t>
      </w:r>
      <w:r>
        <w:rPr>
          <w:rFonts w:ascii="Arial" w:eastAsiaTheme="minorEastAsia" w:hAnsi="Arial" w:cs="Arial" w:hint="eastAsia"/>
          <w:b/>
          <w:bCs/>
          <w:sz w:val="28"/>
          <w:lang w:eastAsia="ko-KR"/>
        </w:rPr>
        <w:t>1</w:t>
      </w:r>
      <w:r w:rsidR="00EE1F3A" w:rsidRPr="00EE1F3A">
        <w:rPr>
          <w:rFonts w:ascii="Arial" w:eastAsiaTheme="minorEastAsia" w:hAnsi="Arial" w:cs="Arial" w:hint="eastAsia"/>
          <w:b/>
          <w:bCs/>
          <w:sz w:val="28"/>
          <w:vertAlign w:val="superscript"/>
          <w:lang w:eastAsia="ko-KR"/>
        </w:rPr>
        <w:t>st</w:t>
      </w:r>
      <w:r w:rsidR="00EE1F3A">
        <w:rPr>
          <w:rFonts w:ascii="Arial" w:eastAsiaTheme="minorEastAsia" w:hAnsi="Arial" w:cs="Arial" w:hint="eastAsia"/>
          <w:b/>
          <w:bCs/>
          <w:sz w:val="28"/>
          <w:lang w:eastAsia="ko-KR"/>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sidR="00EE1F3A" w:rsidRPr="00EE1F3A">
        <w:rPr>
          <w:rFonts w:ascii="Arial" w:eastAsiaTheme="minorEastAsia" w:hAnsi="Arial" w:cs="Arial" w:hint="eastAsia"/>
          <w:b/>
          <w:bCs/>
          <w:sz w:val="28"/>
          <w:vertAlign w:val="superscript"/>
          <w:lang w:eastAsia="ko-KR"/>
        </w:rPr>
        <w:t>th</w:t>
      </w:r>
      <w:r w:rsidR="00EE1F3A">
        <w:rPr>
          <w:rFonts w:ascii="Arial" w:eastAsiaTheme="minorEastAsia" w:hAnsi="Arial" w:cs="Arial" w:hint="eastAsia"/>
          <w:b/>
          <w:bCs/>
          <w:sz w:val="28"/>
          <w:lang w:eastAsia="ko-KR"/>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95B63">
        <w:rPr>
          <w:rFonts w:ascii="Arial" w:eastAsiaTheme="minorEastAsia" w:hAnsi="Arial" w:hint="eastAsia"/>
          <w:sz w:val="24"/>
          <w:lang w:val="en-US" w:eastAsia="ko-KR"/>
        </w:rPr>
        <w:t>6.1.2.2.3</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 xml:space="preserve">CSI </w:t>
      </w:r>
      <w:r w:rsidR="00FF3636">
        <w:rPr>
          <w:rFonts w:ascii="Arial" w:eastAsia="맑은 고딕" w:hAnsi="Arial" w:hint="eastAsia"/>
          <w:sz w:val="24"/>
          <w:lang w:eastAsia="ko-KR"/>
        </w:rPr>
        <w:t>reporting</w:t>
      </w:r>
      <w:r w:rsidR="006054FA">
        <w:rPr>
          <w:rFonts w:ascii="Arial" w:eastAsia="맑은 고딕" w:hAnsi="Arial" w:hint="eastAsia"/>
          <w:sz w:val="24"/>
          <w:lang w:eastAsia="ko-KR"/>
        </w:rPr>
        <w:t xml:space="preserve"> contents</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745AA" w:rsidRDefault="00AB20F1" w:rsidP="00304039">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04C44">
        <w:rPr>
          <w:rFonts w:eastAsia="바탕" w:hint="eastAsia"/>
          <w:sz w:val="22"/>
          <w:szCs w:val="22"/>
          <w:lang w:val="en-US" w:eastAsia="ko-KR"/>
        </w:rPr>
        <w:t>#8</w:t>
      </w:r>
      <w:r w:rsidR="006054FA">
        <w:rPr>
          <w:rFonts w:eastAsia="바탕" w:hint="eastAsia"/>
          <w:sz w:val="22"/>
          <w:szCs w:val="22"/>
          <w:lang w:val="en-US" w:eastAsia="ko-KR"/>
        </w:rPr>
        <w:t>9</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FF3636">
        <w:rPr>
          <w:rFonts w:eastAsia="바탕" w:hint="eastAsia"/>
          <w:sz w:val="22"/>
          <w:szCs w:val="22"/>
          <w:lang w:val="en-US" w:eastAsia="ko-KR"/>
        </w:rPr>
        <w:t xml:space="preserve">codebook designs for both </w:t>
      </w:r>
      <w:r w:rsidR="008E3647">
        <w:rPr>
          <w:rFonts w:eastAsia="바탕" w:hint="eastAsia"/>
          <w:sz w:val="22"/>
          <w:szCs w:val="22"/>
          <w:lang w:val="en-US" w:eastAsia="ko-KR"/>
        </w:rPr>
        <w:t xml:space="preserve">CSI feedback </w:t>
      </w:r>
      <w:r w:rsidR="00FF3636">
        <w:rPr>
          <w:rFonts w:eastAsia="바탕" w:hint="eastAsia"/>
          <w:sz w:val="22"/>
          <w:szCs w:val="22"/>
          <w:lang w:val="en-US" w:eastAsia="ko-KR"/>
        </w:rPr>
        <w:t xml:space="preserve">Type I </w:t>
      </w:r>
      <w:r w:rsidR="005E1337">
        <w:rPr>
          <w:rFonts w:eastAsia="바탕" w:hint="eastAsia"/>
          <w:sz w:val="22"/>
          <w:szCs w:val="22"/>
          <w:lang w:val="en-US" w:eastAsia="ko-KR"/>
        </w:rPr>
        <w:t xml:space="preserve">(including multi-panel scenario) </w:t>
      </w:r>
      <w:r w:rsidR="00FF3636">
        <w:rPr>
          <w:rFonts w:eastAsia="바탕" w:hint="eastAsia"/>
          <w:sz w:val="22"/>
          <w:szCs w:val="22"/>
          <w:lang w:val="en-US" w:eastAsia="ko-KR"/>
        </w:rPr>
        <w:t xml:space="preserve">and II </w:t>
      </w:r>
      <w:r w:rsidR="00D30115">
        <w:rPr>
          <w:rFonts w:eastAsia="바탕" w:hint="eastAsia"/>
          <w:sz w:val="22"/>
          <w:szCs w:val="22"/>
          <w:lang w:val="en-US" w:eastAsia="ko-KR"/>
        </w:rPr>
        <w:t>were</w:t>
      </w:r>
      <w:r w:rsidR="00FF3636">
        <w:rPr>
          <w:rFonts w:eastAsia="바탕" w:hint="eastAsia"/>
          <w:sz w:val="22"/>
          <w:szCs w:val="22"/>
          <w:lang w:val="en-US" w:eastAsia="ko-KR"/>
        </w:rPr>
        <w:t xml:space="preserve"> agreed. </w:t>
      </w:r>
      <w:r w:rsidR="006067B0">
        <w:rPr>
          <w:rFonts w:eastAsia="바탕" w:hint="eastAsia"/>
          <w:sz w:val="22"/>
          <w:szCs w:val="22"/>
          <w:lang w:val="en-US" w:eastAsia="ko-KR"/>
        </w:rPr>
        <w:t>Also, in Ad-hoc meeting #2, following agreements regarding CSI feedback were agreed as</w:t>
      </w:r>
    </w:p>
    <w:p w:rsidR="005745AA" w:rsidRPr="005745AA" w:rsidRDefault="005745AA" w:rsidP="005745AA">
      <w:pPr>
        <w:spacing w:before="0" w:after="0" w:line="240" w:lineRule="auto"/>
        <w:ind w:left="0" w:firstLine="0"/>
        <w:jc w:val="left"/>
        <w:rPr>
          <w:rFonts w:ascii="Times" w:eastAsia="바탕" w:hAnsi="Times"/>
          <w:szCs w:val="24"/>
        </w:rPr>
      </w:pPr>
      <w:r w:rsidRPr="005745AA">
        <w:rPr>
          <w:rFonts w:ascii="Times" w:eastAsia="바탕" w:hAnsi="Times"/>
          <w:szCs w:val="24"/>
          <w:highlight w:val="green"/>
          <w:lang w:eastAsia="ja-JP"/>
        </w:rPr>
        <w:t>Agreements:</w:t>
      </w:r>
    </w:p>
    <w:p w:rsidR="005745AA" w:rsidRPr="005745AA" w:rsidRDefault="005745AA" w:rsidP="005745AA">
      <w:pPr>
        <w:numPr>
          <w:ilvl w:val="0"/>
          <w:numId w:val="47"/>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5745AA">
        <w:rPr>
          <w:rFonts w:ascii="Times" w:eastAsia="바탕" w:hAnsi="Times"/>
          <w:szCs w:val="24"/>
          <w:lang w:eastAsia="x-none"/>
        </w:rPr>
        <w:t xml:space="preserve">Periodic CSI reporting is carried at least on </w:t>
      </w:r>
    </w:p>
    <w:p w:rsidR="005745AA" w:rsidRPr="005745AA" w:rsidRDefault="005745AA" w:rsidP="005745AA">
      <w:pPr>
        <w:numPr>
          <w:ilvl w:val="1"/>
          <w:numId w:val="47"/>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5745AA">
        <w:rPr>
          <w:rFonts w:ascii="Times" w:eastAsia="바탕" w:hAnsi="Times"/>
          <w:szCs w:val="24"/>
          <w:lang w:eastAsia="x-none"/>
        </w:rPr>
        <w:t xml:space="preserve">Short PUCCH </w:t>
      </w:r>
    </w:p>
    <w:p w:rsidR="005745AA" w:rsidRPr="005745AA" w:rsidRDefault="005745AA" w:rsidP="005745AA">
      <w:pPr>
        <w:numPr>
          <w:ilvl w:val="1"/>
          <w:numId w:val="47"/>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5745AA">
        <w:rPr>
          <w:rFonts w:ascii="Times" w:eastAsia="바탕" w:hAnsi="Times"/>
          <w:szCs w:val="24"/>
          <w:lang w:eastAsia="x-none"/>
        </w:rPr>
        <w:t>Long PUCCH</w:t>
      </w:r>
    </w:p>
    <w:p w:rsidR="005745AA" w:rsidRPr="005745AA" w:rsidRDefault="005745AA" w:rsidP="005745AA">
      <w:pPr>
        <w:numPr>
          <w:ilvl w:val="1"/>
          <w:numId w:val="47"/>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5745AA">
        <w:rPr>
          <w:rFonts w:ascii="Times" w:eastAsia="바탕" w:hAnsi="Times"/>
          <w:szCs w:val="24"/>
          <w:lang w:eastAsia="x-none"/>
        </w:rPr>
        <w:t>FFS whether in single-slot only or in multiple slots</w:t>
      </w:r>
    </w:p>
    <w:p w:rsidR="005745AA" w:rsidRPr="005745AA" w:rsidRDefault="005745AA" w:rsidP="005745AA">
      <w:pPr>
        <w:spacing w:before="0" w:after="0" w:line="240" w:lineRule="auto"/>
        <w:ind w:left="0" w:firstLine="0"/>
        <w:jc w:val="left"/>
        <w:rPr>
          <w:rFonts w:ascii="Times" w:eastAsia="바탕" w:hAnsi="Times"/>
          <w:szCs w:val="24"/>
        </w:rPr>
      </w:pPr>
      <w:r w:rsidRPr="005745AA">
        <w:rPr>
          <w:rFonts w:ascii="Times" w:eastAsia="바탕" w:hAnsi="Times"/>
          <w:szCs w:val="24"/>
          <w:highlight w:val="green"/>
        </w:rPr>
        <w:t>Agreements:</w:t>
      </w:r>
    </w:p>
    <w:p w:rsidR="005745AA" w:rsidRPr="005745AA" w:rsidRDefault="005745AA" w:rsidP="005745AA">
      <w:pPr>
        <w:numPr>
          <w:ilvl w:val="0"/>
          <w:numId w:val="46"/>
        </w:numPr>
        <w:overflowPunct w:val="0"/>
        <w:autoSpaceDE w:val="0"/>
        <w:autoSpaceDN w:val="0"/>
        <w:adjustRightInd w:val="0"/>
        <w:spacing w:before="0" w:after="120" w:line="240" w:lineRule="auto"/>
        <w:jc w:val="left"/>
        <w:textAlignment w:val="baseline"/>
        <w:rPr>
          <w:rFonts w:ascii="Times" w:eastAsia="바탕" w:hAnsi="Times"/>
          <w:u w:val="single"/>
          <w:lang w:eastAsia="x-none"/>
        </w:rPr>
      </w:pPr>
      <w:r w:rsidRPr="005745AA">
        <w:rPr>
          <w:rFonts w:ascii="Times" w:eastAsia="바탕" w:hAnsi="Times"/>
          <w:lang w:eastAsia="x-none"/>
        </w:rPr>
        <w:t>Type I CSI feedback is supported for P/SP/A-CSI and can be carried on either one of PUCCH and PUSCH</w:t>
      </w:r>
    </w:p>
    <w:p w:rsidR="005745AA" w:rsidRPr="005745AA" w:rsidRDefault="005745AA" w:rsidP="005745AA">
      <w:pPr>
        <w:numPr>
          <w:ilvl w:val="0"/>
          <w:numId w:val="46"/>
        </w:numPr>
        <w:overflowPunct w:val="0"/>
        <w:autoSpaceDE w:val="0"/>
        <w:autoSpaceDN w:val="0"/>
        <w:adjustRightInd w:val="0"/>
        <w:spacing w:before="0" w:after="120" w:line="240" w:lineRule="auto"/>
        <w:jc w:val="left"/>
        <w:textAlignment w:val="baseline"/>
        <w:rPr>
          <w:rFonts w:ascii="Times" w:eastAsia="바탕" w:hAnsi="Times"/>
          <w:u w:val="single"/>
          <w:lang w:eastAsia="x-none"/>
        </w:rPr>
      </w:pPr>
      <w:r w:rsidRPr="005745AA">
        <w:rPr>
          <w:rFonts w:ascii="Times" w:eastAsia="바탕" w:hAnsi="Times"/>
          <w:lang w:eastAsia="x-none"/>
        </w:rPr>
        <w:t xml:space="preserve">Type I </w:t>
      </w:r>
      <w:proofErr w:type="spellStart"/>
      <w:r w:rsidRPr="005745AA">
        <w:rPr>
          <w:rFonts w:ascii="Times" w:eastAsia="바탕" w:hAnsi="Times"/>
          <w:lang w:eastAsia="x-none"/>
        </w:rPr>
        <w:t>subband</w:t>
      </w:r>
      <w:proofErr w:type="spellEnd"/>
      <w:r w:rsidRPr="005745AA">
        <w:rPr>
          <w:rFonts w:ascii="Times" w:eastAsia="바탕" w:hAnsi="Times"/>
          <w:lang w:eastAsia="x-none"/>
        </w:rPr>
        <w:t xml:space="preserve"> CSI can be carried on either one of PUSCH and long PUCCH</w:t>
      </w:r>
    </w:p>
    <w:p w:rsidR="005745AA" w:rsidRPr="005745AA" w:rsidRDefault="005745AA" w:rsidP="005745AA">
      <w:pPr>
        <w:numPr>
          <w:ilvl w:val="0"/>
          <w:numId w:val="46"/>
        </w:numPr>
        <w:overflowPunct w:val="0"/>
        <w:autoSpaceDE w:val="0"/>
        <w:autoSpaceDN w:val="0"/>
        <w:adjustRightInd w:val="0"/>
        <w:spacing w:before="0" w:after="120" w:line="240" w:lineRule="auto"/>
        <w:jc w:val="left"/>
        <w:textAlignment w:val="baseline"/>
        <w:rPr>
          <w:rFonts w:ascii="Times" w:eastAsia="바탕" w:hAnsi="Times"/>
          <w:u w:val="single"/>
          <w:lang w:eastAsia="x-none"/>
        </w:rPr>
      </w:pPr>
      <w:r w:rsidRPr="005745AA">
        <w:rPr>
          <w:rFonts w:ascii="Times" w:eastAsia="바탕" w:hAnsi="Times"/>
          <w:lang w:eastAsia="x-none"/>
        </w:rPr>
        <w:t>Type II CSI is carried at least on PUSCH</w:t>
      </w:r>
    </w:p>
    <w:p w:rsidR="005745AA" w:rsidRPr="005745AA" w:rsidRDefault="005745AA" w:rsidP="005745AA">
      <w:pPr>
        <w:numPr>
          <w:ilvl w:val="1"/>
          <w:numId w:val="46"/>
        </w:numPr>
        <w:overflowPunct w:val="0"/>
        <w:autoSpaceDE w:val="0"/>
        <w:autoSpaceDN w:val="0"/>
        <w:adjustRightInd w:val="0"/>
        <w:spacing w:before="0" w:after="120" w:line="240" w:lineRule="auto"/>
        <w:jc w:val="left"/>
        <w:textAlignment w:val="baseline"/>
        <w:rPr>
          <w:rFonts w:ascii="Times" w:eastAsia="바탕" w:hAnsi="Times"/>
          <w:u w:val="single"/>
          <w:lang w:eastAsia="x-none"/>
        </w:rPr>
      </w:pPr>
      <w:r w:rsidRPr="005745AA">
        <w:rPr>
          <w:rFonts w:ascii="Times" w:eastAsia="바탕" w:hAnsi="Times"/>
          <w:lang w:eastAsia="x-none"/>
        </w:rPr>
        <w:t>FFS CSI on PUCCH</w:t>
      </w:r>
    </w:p>
    <w:p w:rsidR="005E1337" w:rsidRDefault="006B2291" w:rsidP="00C2194A">
      <w:pPr>
        <w:spacing w:before="120" w:after="120" w:line="240" w:lineRule="auto"/>
        <w:ind w:left="284" w:hangingChars="129"/>
        <w:rPr>
          <w:rFonts w:eastAsia="바탕"/>
          <w:sz w:val="22"/>
          <w:szCs w:val="22"/>
          <w:lang w:val="en-US" w:eastAsia="ko-KR"/>
        </w:rPr>
      </w:pPr>
      <w:r w:rsidRPr="006B2291">
        <w:rPr>
          <w:rFonts w:eastAsia="바탕"/>
          <w:sz w:val="22"/>
          <w:szCs w:val="22"/>
          <w:lang w:val="en-US" w:eastAsia="ko-KR"/>
        </w:rPr>
        <w:t xml:space="preserve">In this contribution, we </w:t>
      </w:r>
      <w:r w:rsidR="00EE4881">
        <w:rPr>
          <w:rFonts w:eastAsia="바탕" w:hint="eastAsia"/>
          <w:sz w:val="22"/>
          <w:szCs w:val="22"/>
          <w:lang w:val="en-US" w:eastAsia="ko-KR"/>
        </w:rPr>
        <w:t xml:space="preserve">further </w:t>
      </w:r>
      <w:r w:rsidRPr="006B2291">
        <w:rPr>
          <w:rFonts w:eastAsia="바탕"/>
          <w:sz w:val="22"/>
          <w:szCs w:val="22"/>
          <w:lang w:val="en-US" w:eastAsia="ko-KR"/>
        </w:rPr>
        <w:t xml:space="preserve">discuss </w:t>
      </w:r>
      <w:r w:rsidR="005E1337">
        <w:rPr>
          <w:rFonts w:eastAsia="바탕" w:hint="eastAsia"/>
          <w:sz w:val="22"/>
          <w:szCs w:val="22"/>
          <w:lang w:val="en-US" w:eastAsia="ko-KR"/>
        </w:rPr>
        <w:t>CSI reporting contents</w:t>
      </w:r>
      <w:r w:rsidR="0011546B">
        <w:rPr>
          <w:rFonts w:eastAsia="바탕" w:hint="eastAsia"/>
          <w:sz w:val="22"/>
          <w:szCs w:val="22"/>
          <w:lang w:val="en-US" w:eastAsia="ko-KR"/>
        </w:rPr>
        <w:t xml:space="preserve"> and codebook subset restriction for both Type I and II CSI reporting</w:t>
      </w:r>
      <w:r w:rsidR="005E1337">
        <w:rPr>
          <w:rFonts w:eastAsia="바탕" w:hint="eastAsia"/>
          <w:sz w:val="22"/>
          <w:szCs w:val="22"/>
          <w:lang w:val="en-US" w:eastAsia="ko-KR"/>
        </w:rPr>
        <w:t xml:space="preserve">. </w:t>
      </w:r>
    </w:p>
    <w:p w:rsidR="00017773" w:rsidRDefault="00017773" w:rsidP="00304039">
      <w:pPr>
        <w:spacing w:before="120" w:after="120" w:line="240" w:lineRule="auto"/>
        <w:ind w:left="0" w:firstLineChars="100" w:firstLine="220"/>
        <w:rPr>
          <w:rFonts w:eastAsia="바탕"/>
          <w:sz w:val="22"/>
          <w:szCs w:val="22"/>
          <w:lang w:val="en-US" w:eastAsia="ko-KR"/>
        </w:rPr>
      </w:pPr>
    </w:p>
    <w:p w:rsidR="001E3073"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3B4D24">
        <w:rPr>
          <w:rFonts w:eastAsia="바탕" w:hint="eastAsia"/>
          <w:b/>
          <w:lang w:eastAsia="ko-KR"/>
        </w:rPr>
        <w:t>reporting contents</w:t>
      </w:r>
      <w:r w:rsidR="00786CD8">
        <w:rPr>
          <w:rFonts w:eastAsia="바탕" w:hint="eastAsia"/>
          <w:b/>
          <w:lang w:eastAsia="ko-KR"/>
        </w:rPr>
        <w:t xml:space="preserve"> </w:t>
      </w:r>
    </w:p>
    <w:p w:rsidR="00C22995" w:rsidRPr="00C22995" w:rsidRDefault="00C22995" w:rsidP="00C22995">
      <w:pPr>
        <w:pStyle w:val="ad"/>
        <w:numPr>
          <w:ilvl w:val="0"/>
          <w:numId w:val="45"/>
        </w:numPr>
        <w:ind w:leftChars="0"/>
        <w:rPr>
          <w:rFonts w:eastAsiaTheme="minorEastAsia"/>
          <w:b/>
          <w:u w:val="single"/>
        </w:rPr>
      </w:pPr>
      <w:r w:rsidRPr="00C22995">
        <w:rPr>
          <w:rFonts w:ascii="Times New Roman" w:hAnsi="Times New Roman" w:cs="Times New Roman" w:hint="eastAsia"/>
          <w:b/>
          <w:sz w:val="22"/>
          <w:szCs w:val="22"/>
        </w:rPr>
        <w:t>CSI Acquisition</w:t>
      </w:r>
    </w:p>
    <w:p w:rsidR="00CD3F77" w:rsidRDefault="003B4D24" w:rsidP="00C22995">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NR-MIMO, </w:t>
      </w:r>
      <w:r w:rsidR="00CD5117">
        <w:rPr>
          <w:rFonts w:eastAsia="바탕" w:hint="eastAsia"/>
          <w:sz w:val="22"/>
          <w:szCs w:val="22"/>
          <w:lang w:val="en-US" w:eastAsia="ko-KR"/>
        </w:rPr>
        <w:t>two types of CSI</w:t>
      </w:r>
      <w:r w:rsidR="00CD3F77">
        <w:rPr>
          <w:rFonts w:eastAsia="바탕" w:hint="eastAsia"/>
          <w:sz w:val="22"/>
          <w:szCs w:val="22"/>
          <w:lang w:val="en-US" w:eastAsia="ko-KR"/>
        </w:rPr>
        <w:t xml:space="preserve"> for</w:t>
      </w:r>
      <w:r w:rsidR="00A56BE0">
        <w:rPr>
          <w:rFonts w:eastAsia="바탕" w:hint="eastAsia"/>
          <w:sz w:val="22"/>
          <w:szCs w:val="22"/>
          <w:lang w:val="en-US" w:eastAsia="ko-KR"/>
        </w:rPr>
        <w:t xml:space="preserve"> </w:t>
      </w:r>
      <w:r w:rsidR="00CD3F77">
        <w:rPr>
          <w:rFonts w:eastAsia="바탕" w:hint="eastAsia"/>
          <w:sz w:val="22"/>
          <w:szCs w:val="22"/>
          <w:lang w:val="en-US" w:eastAsia="ko-KR"/>
        </w:rPr>
        <w:t xml:space="preserve">acquisition </w:t>
      </w:r>
      <w:r w:rsidR="00A56BE0">
        <w:rPr>
          <w:rFonts w:eastAsia="바탕" w:hint="eastAsia"/>
          <w:sz w:val="22"/>
          <w:szCs w:val="22"/>
          <w:lang w:val="en-US" w:eastAsia="ko-KR"/>
        </w:rPr>
        <w:t>are supported</w:t>
      </w:r>
      <w:r w:rsidR="00CD5117">
        <w:rPr>
          <w:rFonts w:eastAsia="바탕" w:hint="eastAsia"/>
          <w:sz w:val="22"/>
          <w:szCs w:val="22"/>
          <w:lang w:val="en-US" w:eastAsia="ko-KR"/>
        </w:rPr>
        <w:t xml:space="preserve">, 1) Type </w:t>
      </w:r>
      <w:r w:rsidR="0011546B">
        <w:rPr>
          <w:rFonts w:eastAsia="바탕" w:hint="eastAsia"/>
          <w:sz w:val="22"/>
          <w:szCs w:val="22"/>
          <w:lang w:val="en-US" w:eastAsia="ko-KR"/>
        </w:rPr>
        <w:t>I</w:t>
      </w:r>
      <w:r w:rsidR="00CD5117">
        <w:rPr>
          <w:rFonts w:eastAsia="바탕" w:hint="eastAsia"/>
          <w:sz w:val="22"/>
          <w:szCs w:val="22"/>
          <w:lang w:val="en-US" w:eastAsia="ko-KR"/>
        </w:rPr>
        <w:t xml:space="preserve"> with normal resolution</w:t>
      </w:r>
      <w:r w:rsidR="008450B8">
        <w:rPr>
          <w:rFonts w:eastAsia="바탕" w:hint="eastAsia"/>
          <w:sz w:val="22"/>
          <w:szCs w:val="22"/>
          <w:lang w:val="en-US" w:eastAsia="ko-KR"/>
        </w:rPr>
        <w:t xml:space="preserve"> and</w:t>
      </w:r>
      <w:r w:rsidR="00CD5117">
        <w:rPr>
          <w:rFonts w:eastAsia="바탕" w:hint="eastAsia"/>
          <w:sz w:val="22"/>
          <w:szCs w:val="22"/>
          <w:lang w:val="en-US" w:eastAsia="ko-KR"/>
        </w:rPr>
        <w:t xml:space="preserve"> 2) Type </w:t>
      </w:r>
      <w:r w:rsidR="0011546B">
        <w:rPr>
          <w:rFonts w:eastAsia="바탕" w:hint="eastAsia"/>
          <w:sz w:val="22"/>
          <w:szCs w:val="22"/>
          <w:lang w:val="en-US" w:eastAsia="ko-KR"/>
        </w:rPr>
        <w:t>II</w:t>
      </w:r>
      <w:r w:rsidR="00CD5117">
        <w:rPr>
          <w:rFonts w:eastAsia="바탕" w:hint="eastAsia"/>
          <w:sz w:val="22"/>
          <w:szCs w:val="22"/>
          <w:lang w:val="en-US" w:eastAsia="ko-KR"/>
        </w:rPr>
        <w:t xml:space="preserve"> with high resolution. </w:t>
      </w:r>
      <w:r w:rsidR="00CD3F77">
        <w:rPr>
          <w:rFonts w:eastAsia="바탕" w:hint="eastAsia"/>
          <w:sz w:val="22"/>
          <w:szCs w:val="22"/>
          <w:lang w:val="en-US" w:eastAsia="ko-KR"/>
        </w:rPr>
        <w:t xml:space="preserve">The main use case for Type 1 </w:t>
      </w:r>
      <w:r w:rsidR="00C5126C">
        <w:rPr>
          <w:rFonts w:eastAsia="바탕" w:hint="eastAsia"/>
          <w:sz w:val="22"/>
          <w:szCs w:val="22"/>
          <w:lang w:val="en-US" w:eastAsia="ko-KR"/>
        </w:rPr>
        <w:t xml:space="preserve">CSI </w:t>
      </w:r>
      <w:r w:rsidR="00CD3F77">
        <w:rPr>
          <w:rFonts w:eastAsia="바탕" w:hint="eastAsia"/>
          <w:sz w:val="22"/>
          <w:szCs w:val="22"/>
          <w:lang w:val="en-US" w:eastAsia="ko-KR"/>
        </w:rPr>
        <w:t xml:space="preserve">is SU-MIMO, while the Type </w:t>
      </w:r>
      <w:r w:rsidR="0011546B">
        <w:rPr>
          <w:rFonts w:eastAsia="바탕" w:hint="eastAsia"/>
          <w:sz w:val="22"/>
          <w:szCs w:val="22"/>
          <w:lang w:val="en-US" w:eastAsia="ko-KR"/>
        </w:rPr>
        <w:t>II</w:t>
      </w:r>
      <w:r w:rsidR="00CD3F77">
        <w:rPr>
          <w:rFonts w:eastAsia="바탕" w:hint="eastAsia"/>
          <w:sz w:val="22"/>
          <w:szCs w:val="22"/>
          <w:lang w:val="en-US" w:eastAsia="ko-KR"/>
        </w:rPr>
        <w:t xml:space="preserve"> </w:t>
      </w:r>
      <w:r w:rsidR="00C5126C">
        <w:rPr>
          <w:rFonts w:eastAsia="바탕" w:hint="eastAsia"/>
          <w:sz w:val="22"/>
          <w:szCs w:val="22"/>
          <w:lang w:val="en-US" w:eastAsia="ko-KR"/>
        </w:rPr>
        <w:t xml:space="preserve">CSI </w:t>
      </w:r>
      <w:r w:rsidR="00CD3F77">
        <w:rPr>
          <w:rFonts w:eastAsia="바탕" w:hint="eastAsia"/>
          <w:sz w:val="22"/>
          <w:szCs w:val="22"/>
          <w:lang w:val="en-US" w:eastAsia="ko-KR"/>
        </w:rPr>
        <w:t xml:space="preserve">targets to improve MU-MIMO performance with high resolution PMI feedback. </w:t>
      </w:r>
      <w:r w:rsidR="002F7A7B">
        <w:rPr>
          <w:rFonts w:eastAsia="바탕" w:hint="eastAsia"/>
          <w:sz w:val="22"/>
          <w:szCs w:val="22"/>
          <w:lang w:val="en-US" w:eastAsia="ko-KR"/>
        </w:rPr>
        <w:t>Therefore, Type II codebook is agreed to supp</w:t>
      </w:r>
      <w:r w:rsidR="00364867">
        <w:rPr>
          <w:rFonts w:eastAsia="바탕" w:hint="eastAsia"/>
          <w:sz w:val="22"/>
          <w:szCs w:val="22"/>
          <w:lang w:val="en-US" w:eastAsia="ko-KR"/>
        </w:rPr>
        <w:t>ort up to rank 2 in NR Phase 1.</w:t>
      </w:r>
      <w:r w:rsidR="004C0383">
        <w:rPr>
          <w:rFonts w:eastAsia="바탕" w:hint="eastAsia"/>
          <w:sz w:val="22"/>
          <w:szCs w:val="22"/>
          <w:lang w:val="en-US" w:eastAsia="ko-KR"/>
        </w:rPr>
        <w:t xml:space="preserve"> </w:t>
      </w:r>
    </w:p>
    <w:p w:rsidR="00673849" w:rsidRDefault="00E473B5"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w:t>
      </w:r>
      <w:r w:rsidR="00673849">
        <w:rPr>
          <w:rFonts w:eastAsia="바탕" w:hint="eastAsia"/>
          <w:sz w:val="22"/>
          <w:szCs w:val="22"/>
          <w:lang w:val="en-US" w:eastAsia="ko-KR"/>
        </w:rPr>
        <w:t xml:space="preserve">LTE Class A, </w:t>
      </w:r>
      <w:r>
        <w:rPr>
          <w:rFonts w:eastAsia="바탕" w:hint="eastAsia"/>
          <w:sz w:val="22"/>
          <w:szCs w:val="22"/>
          <w:lang w:val="en-US" w:eastAsia="ko-KR"/>
        </w:rPr>
        <w:t>PUCCH</w:t>
      </w:r>
      <w:r w:rsidR="00673849">
        <w:rPr>
          <w:rFonts w:eastAsia="바탕" w:hint="eastAsia"/>
          <w:sz w:val="22"/>
          <w:szCs w:val="22"/>
          <w:lang w:val="en-US" w:eastAsia="ko-KR"/>
        </w:rPr>
        <w:t xml:space="preserve"> </w:t>
      </w:r>
      <w:r w:rsidR="00623D08">
        <w:rPr>
          <w:rFonts w:eastAsia="바탕" w:hint="eastAsia"/>
          <w:sz w:val="22"/>
          <w:szCs w:val="22"/>
          <w:lang w:val="en-US" w:eastAsia="ko-KR"/>
        </w:rPr>
        <w:t>based reporting requires</w:t>
      </w:r>
      <w:r w:rsidR="00673849">
        <w:rPr>
          <w:rFonts w:eastAsia="바탕" w:hint="eastAsia"/>
          <w:sz w:val="22"/>
          <w:szCs w:val="22"/>
          <w:lang w:val="en-US" w:eastAsia="ko-KR"/>
        </w:rPr>
        <w:t xml:space="preserve"> 3 reporting instance</w:t>
      </w:r>
      <w:r w:rsidR="00E71F5D">
        <w:rPr>
          <w:rFonts w:eastAsia="바탕" w:hint="eastAsia"/>
          <w:sz w:val="22"/>
          <w:szCs w:val="22"/>
          <w:lang w:val="en-US" w:eastAsia="ko-KR"/>
        </w:rPr>
        <w:t>s</w:t>
      </w:r>
      <w:r w:rsidR="00673849">
        <w:rPr>
          <w:rFonts w:eastAsia="바탕" w:hint="eastAsia"/>
          <w:sz w:val="22"/>
          <w:szCs w:val="22"/>
          <w:lang w:val="en-US" w:eastAsia="ko-KR"/>
        </w:rPr>
        <w:t xml:space="preserve">. </w:t>
      </w:r>
      <w:r w:rsidR="008F1ACE">
        <w:rPr>
          <w:rFonts w:eastAsia="바탕"/>
          <w:sz w:val="22"/>
          <w:szCs w:val="22"/>
          <w:lang w:val="en-US" w:eastAsia="ko-KR"/>
        </w:rPr>
        <w:t>F</w:t>
      </w:r>
      <w:r w:rsidR="008F1ACE">
        <w:rPr>
          <w:rFonts w:eastAsia="바탕" w:hint="eastAsia"/>
          <w:sz w:val="22"/>
          <w:szCs w:val="22"/>
          <w:lang w:val="en-US" w:eastAsia="ko-KR"/>
        </w:rPr>
        <w:t xml:space="preserve">or example, PUCCH mode 1-1 </w:t>
      </w:r>
      <w:proofErr w:type="spellStart"/>
      <w:r w:rsidR="008F1ACE">
        <w:rPr>
          <w:rFonts w:eastAsia="바탕" w:hint="eastAsia"/>
          <w:sz w:val="22"/>
          <w:szCs w:val="22"/>
          <w:lang w:val="en-US" w:eastAsia="ko-KR"/>
        </w:rPr>
        <w:t>submode</w:t>
      </w:r>
      <w:proofErr w:type="spellEnd"/>
      <w:r w:rsidR="008F1ACE">
        <w:rPr>
          <w:rFonts w:eastAsia="바탕" w:hint="eastAsia"/>
          <w:sz w:val="22"/>
          <w:szCs w:val="22"/>
          <w:lang w:val="en-US" w:eastAsia="ko-KR"/>
        </w:rPr>
        <w:t xml:space="preserve"> 1 can be expressed as</w:t>
      </w:r>
    </w:p>
    <w:p w:rsidR="008F1ACE" w:rsidRPr="00E71F5D" w:rsidRDefault="008F1ACE" w:rsidP="00E71F5D">
      <w:pPr>
        <w:pStyle w:val="ad"/>
        <w:numPr>
          <w:ilvl w:val="0"/>
          <w:numId w:val="44"/>
        </w:numPr>
        <w:spacing w:before="120" w:after="120" w:line="240" w:lineRule="auto"/>
        <w:ind w:leftChars="0"/>
        <w:rPr>
          <w:rFonts w:ascii="Times New Roman" w:hAnsi="Times New Roman" w:cs="Times New Roman"/>
          <w:sz w:val="22"/>
          <w:szCs w:val="22"/>
        </w:rPr>
      </w:pPr>
      <w:r w:rsidRPr="00E71F5D">
        <w:rPr>
          <w:rFonts w:ascii="Times New Roman" w:hAnsi="Times New Roman" w:cs="Times New Roman" w:hint="eastAsia"/>
          <w:sz w:val="22"/>
          <w:szCs w:val="22"/>
        </w:rPr>
        <w:t>1st instance:</w:t>
      </w:r>
      <w:r w:rsidR="00CF2F62">
        <w:rPr>
          <w:rFonts w:ascii="Times New Roman" w:hAnsi="Times New Roman" w:cs="Times New Roman" w:hint="eastAsia"/>
          <w:sz w:val="22"/>
          <w:szCs w:val="22"/>
        </w:rPr>
        <w:t xml:space="preserve"> </w:t>
      </w:r>
      <w:r w:rsidRPr="00E71F5D">
        <w:rPr>
          <w:rFonts w:ascii="Times New Roman" w:hAnsi="Times New Roman" w:cs="Times New Roman" w:hint="eastAsia"/>
          <w:sz w:val="22"/>
          <w:szCs w:val="22"/>
        </w:rPr>
        <w:t>RI</w:t>
      </w:r>
    </w:p>
    <w:p w:rsidR="008F1ACE" w:rsidRPr="00E71F5D" w:rsidRDefault="008F1ACE" w:rsidP="00E71F5D">
      <w:pPr>
        <w:pStyle w:val="ad"/>
        <w:numPr>
          <w:ilvl w:val="0"/>
          <w:numId w:val="44"/>
        </w:numPr>
        <w:spacing w:before="120" w:after="120" w:line="240" w:lineRule="auto"/>
        <w:ind w:leftChars="0"/>
        <w:rPr>
          <w:rFonts w:ascii="Times New Roman" w:hAnsi="Times New Roman" w:cs="Times New Roman"/>
          <w:sz w:val="22"/>
          <w:szCs w:val="22"/>
        </w:rPr>
      </w:pPr>
      <w:r w:rsidRPr="00E71F5D">
        <w:rPr>
          <w:rFonts w:ascii="Times New Roman" w:hAnsi="Times New Roman" w:cs="Times New Roman" w:hint="eastAsia"/>
          <w:sz w:val="22"/>
          <w:szCs w:val="22"/>
        </w:rPr>
        <w:lastRenderedPageBreak/>
        <w:t xml:space="preserve">2nd </w:t>
      </w:r>
      <w:r w:rsidRPr="00E71F5D">
        <w:rPr>
          <w:rFonts w:ascii="Times New Roman" w:hAnsi="Times New Roman" w:cs="Times New Roman"/>
          <w:sz w:val="22"/>
          <w:szCs w:val="22"/>
        </w:rPr>
        <w:t>instance</w:t>
      </w:r>
      <w:r w:rsidRPr="00E71F5D">
        <w:rPr>
          <w:rFonts w:ascii="Times New Roman" w:hAnsi="Times New Roman" w:cs="Times New Roman" w:hint="eastAsia"/>
          <w:sz w:val="22"/>
          <w:szCs w:val="22"/>
        </w:rPr>
        <w:t>:</w:t>
      </w:r>
      <w:r w:rsidR="006D1520">
        <w:rPr>
          <w:rFonts w:ascii="Times New Roman" w:hAnsi="Times New Roman" w:cs="Times New Roman" w:hint="eastAsia"/>
          <w:sz w:val="22"/>
          <w:szCs w:val="22"/>
        </w:rPr>
        <w:t xml:space="preserve"> WB </w:t>
      </w:r>
      <w:r w:rsidRPr="00E71F5D">
        <w:rPr>
          <w:rFonts w:ascii="Times New Roman" w:hAnsi="Times New Roman" w:cs="Times New Roman" w:hint="eastAsia"/>
          <w:sz w:val="22"/>
          <w:szCs w:val="22"/>
        </w:rPr>
        <w:t>W1</w:t>
      </w:r>
    </w:p>
    <w:p w:rsidR="008F1ACE" w:rsidRPr="00E71F5D" w:rsidRDefault="008F1ACE" w:rsidP="00E71F5D">
      <w:pPr>
        <w:pStyle w:val="ad"/>
        <w:numPr>
          <w:ilvl w:val="0"/>
          <w:numId w:val="44"/>
        </w:numPr>
        <w:spacing w:before="120" w:after="120" w:line="240" w:lineRule="auto"/>
        <w:ind w:leftChars="0"/>
        <w:rPr>
          <w:rFonts w:ascii="Times New Roman" w:hAnsi="Times New Roman" w:cs="Times New Roman"/>
          <w:sz w:val="22"/>
          <w:szCs w:val="22"/>
        </w:rPr>
      </w:pPr>
      <w:r w:rsidRPr="00E71F5D">
        <w:rPr>
          <w:rFonts w:ascii="Times New Roman" w:hAnsi="Times New Roman" w:cs="Times New Roman" w:hint="eastAsia"/>
          <w:sz w:val="22"/>
          <w:szCs w:val="22"/>
        </w:rPr>
        <w:t xml:space="preserve">3rd instance: </w:t>
      </w:r>
      <w:r w:rsidR="006D1520">
        <w:rPr>
          <w:rFonts w:ascii="Times New Roman" w:hAnsi="Times New Roman" w:cs="Times New Roman" w:hint="eastAsia"/>
          <w:sz w:val="22"/>
          <w:szCs w:val="22"/>
        </w:rPr>
        <w:t xml:space="preserve">WB </w:t>
      </w:r>
      <w:r w:rsidRPr="00E71F5D">
        <w:rPr>
          <w:rFonts w:ascii="Times New Roman" w:hAnsi="Times New Roman" w:cs="Times New Roman" w:hint="eastAsia"/>
          <w:sz w:val="22"/>
          <w:szCs w:val="22"/>
        </w:rPr>
        <w:t>W2 and CQI</w:t>
      </w:r>
      <w:r w:rsidR="00E71F5D">
        <w:rPr>
          <w:rFonts w:ascii="Times New Roman" w:hAnsi="Times New Roman" w:cs="Times New Roman" w:hint="eastAsia"/>
          <w:sz w:val="22"/>
          <w:szCs w:val="22"/>
        </w:rPr>
        <w:t>.</w:t>
      </w:r>
    </w:p>
    <w:p w:rsidR="00D2089B" w:rsidRDefault="00967617" w:rsidP="00D10677">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 xml:space="preserve">The reason for allowing multiple reporting instances is </w:t>
      </w:r>
      <w:r w:rsidR="00A05AF9">
        <w:rPr>
          <w:rFonts w:eastAsia="바탕" w:hint="eastAsia"/>
          <w:sz w:val="22"/>
          <w:szCs w:val="22"/>
          <w:lang w:val="en-US" w:eastAsia="ko-KR"/>
        </w:rPr>
        <w:t>limited container size and</w:t>
      </w:r>
      <w:r w:rsidR="007B4A73">
        <w:rPr>
          <w:rFonts w:eastAsia="바탕" w:hint="eastAsia"/>
          <w:sz w:val="22"/>
          <w:szCs w:val="22"/>
          <w:lang w:val="en-US" w:eastAsia="ko-KR"/>
        </w:rPr>
        <w:t>/or</w:t>
      </w:r>
      <w:r w:rsidR="00A05AF9">
        <w:rPr>
          <w:rFonts w:eastAsia="바탕" w:hint="eastAsia"/>
          <w:sz w:val="22"/>
          <w:szCs w:val="22"/>
          <w:lang w:val="en-US" w:eastAsia="ko-KR"/>
        </w:rPr>
        <w:t xml:space="preserve"> </w:t>
      </w:r>
      <w:r w:rsidR="007B4A73">
        <w:rPr>
          <w:rFonts w:eastAsia="바탕" w:hint="eastAsia"/>
          <w:sz w:val="22"/>
          <w:szCs w:val="22"/>
          <w:lang w:val="en-US" w:eastAsia="ko-KR"/>
        </w:rPr>
        <w:t xml:space="preserve">different CSI </w:t>
      </w:r>
      <w:r w:rsidR="007B4A73">
        <w:rPr>
          <w:rFonts w:eastAsia="바탕"/>
          <w:sz w:val="22"/>
          <w:szCs w:val="22"/>
          <w:lang w:val="en-US" w:eastAsia="ko-KR"/>
        </w:rPr>
        <w:t>change</w:t>
      </w:r>
      <w:r w:rsidR="007B4A73">
        <w:rPr>
          <w:rFonts w:eastAsia="바탕" w:hint="eastAsia"/>
          <w:sz w:val="22"/>
          <w:szCs w:val="22"/>
          <w:lang w:val="en-US" w:eastAsia="ko-KR"/>
        </w:rPr>
        <w:t xml:space="preserve"> rate for </w:t>
      </w:r>
      <w:r>
        <w:rPr>
          <w:rFonts w:eastAsia="바탕" w:hint="eastAsia"/>
          <w:sz w:val="22"/>
          <w:szCs w:val="22"/>
          <w:lang w:val="en-US" w:eastAsia="ko-KR"/>
        </w:rPr>
        <w:t xml:space="preserve">each </w:t>
      </w:r>
      <w:r w:rsidR="007B4A73">
        <w:rPr>
          <w:rFonts w:eastAsia="바탕" w:hint="eastAsia"/>
          <w:sz w:val="22"/>
          <w:szCs w:val="22"/>
          <w:lang w:val="en-US" w:eastAsia="ko-KR"/>
        </w:rPr>
        <w:t xml:space="preserve">CSI </w:t>
      </w:r>
      <w:r>
        <w:rPr>
          <w:rFonts w:eastAsia="바탕" w:hint="eastAsia"/>
          <w:sz w:val="22"/>
          <w:szCs w:val="22"/>
          <w:lang w:val="en-US" w:eastAsia="ko-KR"/>
        </w:rPr>
        <w:t>component</w:t>
      </w:r>
      <w:r w:rsidR="007B4A73">
        <w:rPr>
          <w:rFonts w:eastAsia="바탕" w:hint="eastAsia"/>
          <w:sz w:val="22"/>
          <w:szCs w:val="22"/>
          <w:lang w:val="en-US" w:eastAsia="ko-KR"/>
        </w:rPr>
        <w:t>.</w:t>
      </w:r>
      <w:r>
        <w:rPr>
          <w:rFonts w:eastAsia="바탕" w:hint="eastAsia"/>
          <w:sz w:val="22"/>
          <w:szCs w:val="22"/>
          <w:lang w:val="en-US" w:eastAsia="ko-KR"/>
        </w:rPr>
        <w:t xml:space="preserve"> </w:t>
      </w:r>
      <w:r w:rsidR="007B4A73">
        <w:rPr>
          <w:rFonts w:eastAsia="바탕" w:hint="eastAsia"/>
          <w:sz w:val="22"/>
          <w:szCs w:val="22"/>
          <w:lang w:val="en-US" w:eastAsia="ko-KR"/>
        </w:rPr>
        <w:t xml:space="preserve">Due to </w:t>
      </w:r>
      <w:r>
        <w:rPr>
          <w:rFonts w:eastAsia="바탕" w:hint="eastAsia"/>
          <w:sz w:val="22"/>
          <w:szCs w:val="22"/>
          <w:lang w:val="en-US" w:eastAsia="ko-KR"/>
        </w:rPr>
        <w:t xml:space="preserve">this periodic reporting mechanism, error propagation among 3 reporting instance can occur. To minimize such CSI dependency issue, we can consider one shot periodic reporting with flexible configuration of PUCCH payload size. </w:t>
      </w:r>
      <w:r w:rsidR="004C32AB">
        <w:rPr>
          <w:rFonts w:eastAsia="바탕"/>
          <w:sz w:val="22"/>
          <w:szCs w:val="22"/>
          <w:lang w:val="en-US" w:eastAsia="ko-KR"/>
        </w:rPr>
        <w:t>T</w:t>
      </w:r>
      <w:r w:rsidR="004C32AB">
        <w:rPr>
          <w:rFonts w:eastAsia="바탕" w:hint="eastAsia"/>
          <w:sz w:val="22"/>
          <w:szCs w:val="22"/>
          <w:lang w:val="en-US" w:eastAsia="ko-KR"/>
        </w:rPr>
        <w:t>his</w:t>
      </w:r>
      <w:r w:rsidR="00DF6BB7">
        <w:rPr>
          <w:rFonts w:eastAsia="바탕" w:hint="eastAsia"/>
          <w:sz w:val="22"/>
          <w:szCs w:val="22"/>
          <w:lang w:val="en-US" w:eastAsia="ko-KR"/>
        </w:rPr>
        <w:t xml:space="preserve"> can</w:t>
      </w:r>
      <w:r w:rsidR="004C32AB">
        <w:rPr>
          <w:rFonts w:eastAsia="바탕" w:hint="eastAsia"/>
          <w:sz w:val="22"/>
          <w:szCs w:val="22"/>
          <w:lang w:val="en-US" w:eastAsia="ko-KR"/>
        </w:rPr>
        <w:t xml:space="preserve"> allow a single instance CSI reporting which may contain RI, W1, W2, CQI, and so on. In such</w:t>
      </w:r>
      <w:r w:rsidR="000E16DA">
        <w:rPr>
          <w:rFonts w:eastAsia="바탕" w:hint="eastAsia"/>
          <w:sz w:val="22"/>
          <w:szCs w:val="22"/>
          <w:lang w:val="en-US" w:eastAsia="ko-KR"/>
        </w:rPr>
        <w:t xml:space="preserve"> a</w:t>
      </w:r>
      <w:r w:rsidR="004C32AB">
        <w:rPr>
          <w:rFonts w:eastAsia="바탕" w:hint="eastAsia"/>
          <w:sz w:val="22"/>
          <w:szCs w:val="22"/>
          <w:lang w:val="en-US" w:eastAsia="ko-KR"/>
        </w:rPr>
        <w:t xml:space="preserve"> single instance CSI </w:t>
      </w:r>
      <w:r w:rsidR="004C32AB">
        <w:rPr>
          <w:rFonts w:eastAsia="바탕"/>
          <w:sz w:val="22"/>
          <w:szCs w:val="22"/>
          <w:lang w:val="en-US" w:eastAsia="ko-KR"/>
        </w:rPr>
        <w:t>reporting</w:t>
      </w:r>
      <w:r w:rsidR="004C32AB">
        <w:rPr>
          <w:rFonts w:eastAsia="바탕" w:hint="eastAsia"/>
          <w:sz w:val="22"/>
          <w:szCs w:val="22"/>
          <w:lang w:val="en-US" w:eastAsia="ko-KR"/>
        </w:rPr>
        <w:t xml:space="preserve">, the maximum payload size can be determined by the maximum required bits </w:t>
      </w:r>
      <w:r w:rsidR="00DF6BB7">
        <w:rPr>
          <w:rFonts w:eastAsia="바탕" w:hint="eastAsia"/>
          <w:sz w:val="22"/>
          <w:szCs w:val="22"/>
          <w:lang w:val="en-US" w:eastAsia="ko-KR"/>
        </w:rPr>
        <w:t xml:space="preserve">of </w:t>
      </w:r>
      <w:r w:rsidR="004C32AB">
        <w:rPr>
          <w:rFonts w:eastAsia="바탕" w:hint="eastAsia"/>
          <w:sz w:val="22"/>
          <w:szCs w:val="22"/>
          <w:lang w:val="en-US" w:eastAsia="ko-KR"/>
        </w:rPr>
        <w:t>each CSI component</w:t>
      </w:r>
      <w:r w:rsidR="00DF6BB7">
        <w:rPr>
          <w:rFonts w:eastAsia="바탕" w:hint="eastAsia"/>
          <w:sz w:val="22"/>
          <w:szCs w:val="22"/>
          <w:lang w:val="en-US" w:eastAsia="ko-KR"/>
        </w:rPr>
        <w:t xml:space="preserve">. </w:t>
      </w:r>
    </w:p>
    <w:p w:rsidR="00D2089B" w:rsidRPr="006E4E90" w:rsidRDefault="006E4E90" w:rsidP="00D10677">
      <w:pPr>
        <w:spacing w:before="120" w:after="120" w:line="240" w:lineRule="auto"/>
        <w:ind w:left="0" w:firstLine="0"/>
        <w:rPr>
          <w:rFonts w:eastAsia="바탕"/>
          <w:b/>
          <w:sz w:val="22"/>
          <w:szCs w:val="22"/>
          <w:lang w:val="en-US" w:eastAsia="ko-KR"/>
        </w:rPr>
      </w:pPr>
      <w:r w:rsidRPr="006E4E90">
        <w:rPr>
          <w:rFonts w:eastAsia="바탕" w:hint="eastAsia"/>
          <w:b/>
          <w:sz w:val="22"/>
          <w:szCs w:val="22"/>
          <w:lang w:val="en-US" w:eastAsia="ko-KR"/>
        </w:rPr>
        <w:t xml:space="preserve">Observation1: </w:t>
      </w:r>
      <w:r w:rsidR="009B351F">
        <w:rPr>
          <w:rFonts w:eastAsia="바탕" w:hint="eastAsia"/>
          <w:b/>
          <w:sz w:val="22"/>
          <w:szCs w:val="22"/>
          <w:lang w:val="en-US" w:eastAsia="ko-KR"/>
        </w:rPr>
        <w:t>Single instance</w:t>
      </w:r>
      <w:r w:rsidRPr="006E4E90">
        <w:rPr>
          <w:rFonts w:eastAsia="바탕" w:hint="eastAsia"/>
          <w:b/>
          <w:sz w:val="22"/>
          <w:szCs w:val="22"/>
          <w:lang w:val="en-US" w:eastAsia="ko-KR"/>
        </w:rPr>
        <w:t xml:space="preserve"> periodic reporting can alleviate the CSI dependency issue at the expense of much increased payload size. </w:t>
      </w:r>
    </w:p>
    <w:p w:rsidR="00BF6584" w:rsidRDefault="00956DC7" w:rsidP="003D5B0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Type II CSI feedback, the required payload size is much larger </w:t>
      </w:r>
      <w:r w:rsidR="00D010E6">
        <w:rPr>
          <w:rFonts w:eastAsia="바탕" w:hint="eastAsia"/>
          <w:sz w:val="22"/>
          <w:szCs w:val="22"/>
          <w:lang w:val="en-US" w:eastAsia="ko-KR"/>
        </w:rPr>
        <w:t>than</w:t>
      </w:r>
      <w:r>
        <w:rPr>
          <w:rFonts w:eastAsia="바탕" w:hint="eastAsia"/>
          <w:sz w:val="22"/>
          <w:szCs w:val="22"/>
          <w:lang w:val="en-US" w:eastAsia="ko-KR"/>
        </w:rPr>
        <w:t xml:space="preserve"> </w:t>
      </w:r>
      <w:r w:rsidR="00B44F4A">
        <w:rPr>
          <w:rFonts w:eastAsia="바탕" w:hint="eastAsia"/>
          <w:sz w:val="22"/>
          <w:szCs w:val="22"/>
          <w:lang w:val="en-US" w:eastAsia="ko-KR"/>
        </w:rPr>
        <w:t xml:space="preserve">that of </w:t>
      </w:r>
      <w:r>
        <w:rPr>
          <w:rFonts w:eastAsia="바탕" w:hint="eastAsia"/>
          <w:sz w:val="22"/>
          <w:szCs w:val="22"/>
          <w:lang w:val="en-US" w:eastAsia="ko-KR"/>
        </w:rPr>
        <w:t xml:space="preserve">the Type I CSI. Besides, the payload size </w:t>
      </w:r>
      <w:r w:rsidR="00611C6D">
        <w:rPr>
          <w:rFonts w:eastAsia="바탕" w:hint="eastAsia"/>
          <w:sz w:val="22"/>
          <w:szCs w:val="22"/>
          <w:lang w:val="en-US" w:eastAsia="ko-KR"/>
        </w:rPr>
        <w:t xml:space="preserve">is </w:t>
      </w:r>
      <w:r w:rsidR="00B44F4A">
        <w:rPr>
          <w:rFonts w:eastAsia="바탕" w:hint="eastAsia"/>
          <w:sz w:val="22"/>
          <w:szCs w:val="22"/>
          <w:lang w:val="en-US" w:eastAsia="ko-KR"/>
        </w:rPr>
        <w:t xml:space="preserve">almost </w:t>
      </w:r>
      <w:r>
        <w:rPr>
          <w:rFonts w:eastAsia="바탕" w:hint="eastAsia"/>
          <w:sz w:val="22"/>
          <w:szCs w:val="22"/>
          <w:lang w:val="en-US" w:eastAsia="ko-KR"/>
        </w:rPr>
        <w:t>doubled as the rank increase</w:t>
      </w:r>
      <w:r w:rsidR="00396D03">
        <w:rPr>
          <w:rFonts w:eastAsia="바탕" w:hint="eastAsia"/>
          <w:sz w:val="22"/>
          <w:szCs w:val="22"/>
          <w:lang w:val="en-US" w:eastAsia="ko-KR"/>
        </w:rPr>
        <w:t>s</w:t>
      </w:r>
      <w:r>
        <w:rPr>
          <w:rFonts w:eastAsia="바탕" w:hint="eastAsia"/>
          <w:sz w:val="22"/>
          <w:szCs w:val="22"/>
          <w:lang w:val="en-US" w:eastAsia="ko-KR"/>
        </w:rPr>
        <w:t xml:space="preserve"> from 1 </w:t>
      </w:r>
      <w:r w:rsidR="00396D03">
        <w:rPr>
          <w:rFonts w:eastAsia="바탕" w:hint="eastAsia"/>
          <w:sz w:val="22"/>
          <w:szCs w:val="22"/>
          <w:lang w:val="en-US" w:eastAsia="ko-KR"/>
        </w:rPr>
        <w:t>to</w:t>
      </w:r>
      <w:r>
        <w:rPr>
          <w:rFonts w:eastAsia="바탕" w:hint="eastAsia"/>
          <w:sz w:val="22"/>
          <w:szCs w:val="22"/>
          <w:lang w:val="en-US" w:eastAsia="ko-KR"/>
        </w:rPr>
        <w:t xml:space="preserve"> 2. </w:t>
      </w:r>
      <w:r w:rsidR="00A106F4">
        <w:rPr>
          <w:rFonts w:eastAsia="바탕" w:hint="eastAsia"/>
          <w:sz w:val="22"/>
          <w:szCs w:val="22"/>
          <w:lang w:val="en-US" w:eastAsia="ko-KR"/>
        </w:rPr>
        <w:t xml:space="preserve">Thus, PUCCH based reporting is not suitable for Type II CSI feedback. One solution allowing PUCCH based reporting with Type II CSI is restricting the size of all the codebook parameter as low as possible. However, </w:t>
      </w:r>
      <w:r w:rsidR="00B44F4A">
        <w:rPr>
          <w:rFonts w:eastAsia="바탕" w:hint="eastAsia"/>
          <w:sz w:val="22"/>
          <w:szCs w:val="22"/>
          <w:lang w:val="en-US" w:eastAsia="ko-KR"/>
        </w:rPr>
        <w:t xml:space="preserve">in such case, </w:t>
      </w:r>
      <w:r w:rsidR="00A106F4">
        <w:rPr>
          <w:rFonts w:eastAsia="바탕" w:hint="eastAsia"/>
          <w:sz w:val="22"/>
          <w:szCs w:val="22"/>
          <w:lang w:val="en-US" w:eastAsia="ko-KR"/>
        </w:rPr>
        <w:t xml:space="preserve">the codebook subsampling </w:t>
      </w:r>
      <w:r w:rsidR="00B44F4A">
        <w:rPr>
          <w:rFonts w:eastAsia="바탕" w:hint="eastAsia"/>
          <w:sz w:val="22"/>
          <w:szCs w:val="22"/>
          <w:lang w:val="en-US" w:eastAsia="ko-KR"/>
        </w:rPr>
        <w:t>may be additionally needed</w:t>
      </w:r>
      <w:r w:rsidR="00967617">
        <w:rPr>
          <w:rFonts w:eastAsia="바탕" w:hint="eastAsia"/>
          <w:sz w:val="22"/>
          <w:szCs w:val="22"/>
          <w:lang w:val="en-US" w:eastAsia="ko-KR"/>
        </w:rPr>
        <w:t>, probably resulting in performance loss</w:t>
      </w:r>
      <w:r w:rsidR="00A106F4">
        <w:rPr>
          <w:rFonts w:eastAsia="바탕" w:hint="eastAsia"/>
          <w:sz w:val="22"/>
          <w:szCs w:val="22"/>
          <w:lang w:val="en-US" w:eastAsia="ko-KR"/>
        </w:rPr>
        <w:t xml:space="preserve">. </w:t>
      </w:r>
      <w:r w:rsidR="004A2D4D">
        <w:rPr>
          <w:rFonts w:eastAsia="바탕" w:hint="eastAsia"/>
          <w:sz w:val="22"/>
          <w:szCs w:val="22"/>
          <w:lang w:val="en-US" w:eastAsia="ko-KR"/>
        </w:rPr>
        <w:t>Thus, for Type II CSI feedback, only PUSCH based CSI reporting is preferable.</w:t>
      </w:r>
    </w:p>
    <w:p w:rsidR="003A3BE5" w:rsidRDefault="003A3BE5" w:rsidP="003A3BE5">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t>Proposal</w:t>
      </w:r>
      <w:r>
        <w:rPr>
          <w:rFonts w:eastAsia="바탕" w:hint="eastAsia"/>
          <w:b/>
          <w:sz w:val="22"/>
          <w:szCs w:val="22"/>
          <w:lang w:val="en-US" w:eastAsia="ko-KR"/>
        </w:rPr>
        <w:t>1</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 xml:space="preserve">or Type II CSI feedback, only PUSCH based CSI reporting is preferable.  </w:t>
      </w:r>
    </w:p>
    <w:p w:rsidR="00A00CF6" w:rsidRDefault="00800A0A" w:rsidP="001B4BB9">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Remaining issue on </w:t>
      </w:r>
      <w:r w:rsidR="00997C64">
        <w:rPr>
          <w:rFonts w:eastAsia="바탕" w:hint="eastAsia"/>
          <w:sz w:val="22"/>
          <w:szCs w:val="22"/>
          <w:lang w:val="en-US" w:eastAsia="ko-KR"/>
        </w:rPr>
        <w:t xml:space="preserve">Type II CSI feedback is </w:t>
      </w:r>
      <w:r w:rsidR="00BC743E" w:rsidRPr="009435A2">
        <w:rPr>
          <w:rFonts w:eastAsia="바탕" w:hint="eastAsia"/>
          <w:sz w:val="22"/>
          <w:szCs w:val="22"/>
          <w:lang w:val="en-US" w:eastAsia="ko-KR"/>
        </w:rPr>
        <w:t xml:space="preserve">dependency of </w:t>
      </w:r>
      <w:r w:rsidR="00997C64" w:rsidRPr="009435A2">
        <w:rPr>
          <w:rFonts w:eastAsia="바탕" w:hint="eastAsia"/>
          <w:sz w:val="22"/>
          <w:szCs w:val="22"/>
          <w:lang w:val="en-US" w:eastAsia="ko-KR"/>
        </w:rPr>
        <w:t xml:space="preserve">W2 size </w:t>
      </w:r>
      <w:r w:rsidR="00BC743E" w:rsidRPr="009435A2">
        <w:rPr>
          <w:rFonts w:eastAsia="바탕" w:hint="eastAsia"/>
          <w:sz w:val="22"/>
          <w:szCs w:val="22"/>
          <w:lang w:val="en-US" w:eastAsia="ko-KR"/>
        </w:rPr>
        <w:t>according to</w:t>
      </w:r>
      <w:r w:rsidR="00213B1A" w:rsidRPr="003F389C">
        <w:rPr>
          <w:rFonts w:eastAsia="바탕"/>
          <w:sz w:val="22"/>
          <w:szCs w:val="22"/>
          <w:lang w:val="en-US" w:eastAsia="ko-KR"/>
        </w:rPr>
        <w:t xml:space="preserve"> whether or not </w:t>
      </w:r>
      <w:r w:rsidR="00BC743E" w:rsidRPr="009435A2">
        <w:rPr>
          <w:rFonts w:eastAsia="바탕" w:hint="eastAsia"/>
          <w:sz w:val="22"/>
          <w:szCs w:val="22"/>
          <w:lang w:val="en-US" w:eastAsia="ko-KR"/>
        </w:rPr>
        <w:t xml:space="preserve">the </w:t>
      </w:r>
      <w:r w:rsidR="00997C64" w:rsidRPr="009435A2">
        <w:rPr>
          <w:rFonts w:eastAsia="바탕" w:hint="eastAsia"/>
          <w:sz w:val="22"/>
          <w:szCs w:val="22"/>
          <w:lang w:val="en-US" w:eastAsia="ko-KR"/>
        </w:rPr>
        <w:t>preferred amplitude coefficient</w:t>
      </w:r>
      <w:r w:rsidR="00BC743E" w:rsidRPr="009435A2">
        <w:rPr>
          <w:rFonts w:eastAsia="바탕" w:hint="eastAsia"/>
          <w:sz w:val="22"/>
          <w:szCs w:val="22"/>
          <w:lang w:val="en-US" w:eastAsia="ko-KR"/>
        </w:rPr>
        <w:t xml:space="preserve"> value </w:t>
      </w:r>
      <w:r w:rsidR="00213B1A" w:rsidRPr="003F389C">
        <w:rPr>
          <w:rFonts w:eastAsia="바탕"/>
          <w:sz w:val="22"/>
          <w:szCs w:val="22"/>
          <w:lang w:val="en-US" w:eastAsia="ko-KR"/>
        </w:rPr>
        <w:t>is</w:t>
      </w:r>
      <w:r w:rsidR="00BC743E" w:rsidRPr="009435A2">
        <w:rPr>
          <w:rFonts w:eastAsia="바탕" w:hint="eastAsia"/>
          <w:sz w:val="22"/>
          <w:szCs w:val="22"/>
          <w:lang w:val="en-US" w:eastAsia="ko-KR"/>
        </w:rPr>
        <w:t xml:space="preserve"> zero.</w:t>
      </w:r>
      <w:r w:rsidR="00E645FB" w:rsidRPr="009435A2">
        <w:rPr>
          <w:rFonts w:eastAsia="바탕" w:hint="eastAsia"/>
          <w:sz w:val="22"/>
          <w:szCs w:val="22"/>
          <w:lang w:val="en-US" w:eastAsia="ko-KR"/>
        </w:rPr>
        <w:t xml:space="preserve"> </w:t>
      </w:r>
      <w:r w:rsidR="0019073C" w:rsidRPr="009435A2">
        <w:rPr>
          <w:rFonts w:eastAsia="바탕" w:hint="eastAsia"/>
          <w:sz w:val="22"/>
          <w:szCs w:val="22"/>
          <w:lang w:val="en-US" w:eastAsia="ko-KR"/>
        </w:rPr>
        <w:t>Since the</w:t>
      </w:r>
      <w:r w:rsidR="0081765F" w:rsidRPr="009435A2">
        <w:rPr>
          <w:rFonts w:eastAsia="바탕" w:hint="eastAsia"/>
          <w:sz w:val="22"/>
          <w:szCs w:val="22"/>
          <w:lang w:val="en-US" w:eastAsia="ko-KR"/>
        </w:rPr>
        <w:t xml:space="preserve"> size of </w:t>
      </w:r>
      <w:r w:rsidR="0019073C" w:rsidRPr="009435A2">
        <w:rPr>
          <w:rFonts w:eastAsia="바탕" w:hint="eastAsia"/>
          <w:sz w:val="22"/>
          <w:szCs w:val="22"/>
          <w:lang w:val="en-US" w:eastAsia="ko-KR"/>
        </w:rPr>
        <w:t xml:space="preserve">RPI </w:t>
      </w:r>
      <w:r w:rsidR="00D655A4" w:rsidRPr="009435A2">
        <w:rPr>
          <w:rFonts w:eastAsia="바탕" w:hint="eastAsia"/>
          <w:sz w:val="22"/>
          <w:szCs w:val="22"/>
          <w:lang w:val="en-US" w:eastAsia="ko-KR"/>
        </w:rPr>
        <w:t>depends on the</w:t>
      </w:r>
      <w:r w:rsidR="0081765F" w:rsidRPr="009435A2">
        <w:rPr>
          <w:rFonts w:eastAsia="바탕" w:hint="eastAsia"/>
          <w:sz w:val="22"/>
          <w:szCs w:val="22"/>
          <w:lang w:val="en-US" w:eastAsia="ko-KR"/>
        </w:rPr>
        <w:t xml:space="preserve"> val</w:t>
      </w:r>
      <w:r w:rsidR="0081765F" w:rsidRPr="00CF2F62">
        <w:rPr>
          <w:rFonts w:eastAsia="바탕" w:hint="eastAsia"/>
          <w:sz w:val="22"/>
          <w:szCs w:val="22"/>
          <w:lang w:val="en-US" w:eastAsia="ko-KR"/>
        </w:rPr>
        <w:t>ue</w:t>
      </w:r>
      <w:r w:rsidR="0081765F" w:rsidRPr="00A05AF9">
        <w:rPr>
          <w:rFonts w:eastAsia="바탕" w:hint="eastAsia"/>
          <w:sz w:val="22"/>
          <w:szCs w:val="22"/>
          <w:lang w:val="en-US" w:eastAsia="ko-KR"/>
        </w:rPr>
        <w:t xml:space="preserve"> of</w:t>
      </w:r>
      <w:r w:rsidR="00D655A4" w:rsidRPr="00A05AF9">
        <w:rPr>
          <w:rFonts w:eastAsia="바탕" w:hint="eastAsia"/>
          <w:sz w:val="22"/>
          <w:szCs w:val="22"/>
          <w:lang w:val="en-US" w:eastAsia="ko-KR"/>
        </w:rPr>
        <w:t xml:space="preserve"> RI</w:t>
      </w:r>
      <w:r w:rsidR="0081765F" w:rsidRPr="00A05AF9">
        <w:rPr>
          <w:rFonts w:eastAsia="바탕" w:hint="eastAsia"/>
          <w:sz w:val="22"/>
          <w:szCs w:val="22"/>
          <w:lang w:val="en-US" w:eastAsia="ko-KR"/>
        </w:rPr>
        <w:t>,</w:t>
      </w:r>
      <w:r w:rsidR="00D655A4" w:rsidRPr="009435A2">
        <w:rPr>
          <w:rFonts w:eastAsia="바탕"/>
          <w:sz w:val="22"/>
          <w:szCs w:val="22"/>
          <w:lang w:val="en-US" w:eastAsia="ko-KR"/>
        </w:rPr>
        <w:t xml:space="preserve"> </w:t>
      </w:r>
      <w:r w:rsidR="0081765F" w:rsidRPr="009435A2">
        <w:rPr>
          <w:rFonts w:eastAsia="바탕"/>
          <w:sz w:val="22"/>
          <w:szCs w:val="22"/>
          <w:lang w:val="en-US" w:eastAsia="ko-KR"/>
        </w:rPr>
        <w:t xml:space="preserve">separate </w:t>
      </w:r>
      <w:r w:rsidR="0019073C" w:rsidRPr="009435A2">
        <w:rPr>
          <w:rFonts w:eastAsia="바탕"/>
          <w:sz w:val="22"/>
          <w:szCs w:val="22"/>
          <w:lang w:val="en-US" w:eastAsia="ko-KR"/>
        </w:rPr>
        <w:t xml:space="preserve">encoding </w:t>
      </w:r>
      <w:r w:rsidR="00D655A4" w:rsidRPr="009435A2">
        <w:rPr>
          <w:rFonts w:eastAsia="바탕"/>
          <w:sz w:val="22"/>
          <w:szCs w:val="22"/>
          <w:lang w:val="en-US" w:eastAsia="ko-KR"/>
        </w:rPr>
        <w:t>between</w:t>
      </w:r>
      <w:r w:rsidR="0019073C" w:rsidRPr="009435A2">
        <w:rPr>
          <w:rFonts w:eastAsia="바탕"/>
          <w:sz w:val="22"/>
          <w:szCs w:val="22"/>
          <w:lang w:val="en-US" w:eastAsia="ko-KR"/>
        </w:rPr>
        <w:t xml:space="preserve"> RI and RPI</w:t>
      </w:r>
      <w:r w:rsidR="00740A2A">
        <w:rPr>
          <w:rFonts w:eastAsia="바탕" w:hint="eastAsia"/>
          <w:sz w:val="22"/>
          <w:szCs w:val="22"/>
          <w:lang w:val="en-US" w:eastAsia="ko-KR"/>
        </w:rPr>
        <w:t xml:space="preserve"> (</w:t>
      </w:r>
      <w:r w:rsidR="00740A2A">
        <w:rPr>
          <w:rFonts w:eastAsia="바탕"/>
          <w:sz w:val="22"/>
          <w:szCs w:val="22"/>
          <w:lang w:val="en-US" w:eastAsia="ko-KR"/>
        </w:rPr>
        <w:t>relative power indicator)</w:t>
      </w:r>
      <w:r w:rsidR="0019073C" w:rsidRPr="009435A2">
        <w:rPr>
          <w:rFonts w:eastAsia="바탕"/>
          <w:sz w:val="22"/>
          <w:szCs w:val="22"/>
          <w:lang w:val="en-US" w:eastAsia="ko-KR"/>
        </w:rPr>
        <w:t xml:space="preserve"> </w:t>
      </w:r>
      <w:r w:rsidR="0081765F" w:rsidRPr="009435A2">
        <w:rPr>
          <w:rFonts w:eastAsia="바탕"/>
          <w:sz w:val="22"/>
          <w:szCs w:val="22"/>
          <w:lang w:val="en-US" w:eastAsia="ko-KR"/>
        </w:rPr>
        <w:t>can save the total payload</w:t>
      </w:r>
      <w:r w:rsidR="0019073C" w:rsidRPr="009435A2">
        <w:rPr>
          <w:rFonts w:eastAsia="바탕"/>
          <w:sz w:val="22"/>
          <w:szCs w:val="22"/>
          <w:lang w:val="en-US" w:eastAsia="ko-KR"/>
        </w:rPr>
        <w:t>.</w:t>
      </w:r>
      <w:r w:rsidR="0019073C" w:rsidRPr="009435A2">
        <w:rPr>
          <w:rFonts w:eastAsia="바탕" w:hint="eastAsia"/>
          <w:sz w:val="22"/>
          <w:szCs w:val="22"/>
          <w:lang w:val="en-US" w:eastAsia="ko-KR"/>
        </w:rPr>
        <w:t xml:space="preserve"> </w:t>
      </w:r>
      <w:r w:rsidR="0081765F" w:rsidRPr="009435A2">
        <w:rPr>
          <w:rFonts w:eastAsia="바탕" w:hint="eastAsia"/>
          <w:sz w:val="22"/>
          <w:szCs w:val="22"/>
          <w:lang w:val="en-US" w:eastAsia="ko-KR"/>
        </w:rPr>
        <w:t>For instance when L=4</w:t>
      </w:r>
      <w:r w:rsidR="00740A2A">
        <w:rPr>
          <w:rFonts w:eastAsia="바탕" w:hint="eastAsia"/>
          <w:sz w:val="22"/>
          <w:szCs w:val="22"/>
          <w:lang w:val="en-US" w:eastAsia="ko-KR"/>
        </w:rPr>
        <w:t xml:space="preserve"> (L is # of combining beams)</w:t>
      </w:r>
      <w:r w:rsidR="0081765F" w:rsidRPr="009435A2">
        <w:rPr>
          <w:rFonts w:eastAsia="바탕" w:hint="eastAsia"/>
          <w:sz w:val="22"/>
          <w:szCs w:val="22"/>
          <w:lang w:val="en-US" w:eastAsia="ko-KR"/>
        </w:rPr>
        <w:t xml:space="preserve">, RPI = 21 bits for RI=1 and RPI = 42 bits and RI =2. </w:t>
      </w:r>
      <w:r w:rsidR="00EA261D" w:rsidRPr="009435A2">
        <w:rPr>
          <w:rFonts w:eastAsia="바탕"/>
          <w:sz w:val="22"/>
          <w:szCs w:val="22"/>
          <w:lang w:val="en-US" w:eastAsia="ko-KR"/>
        </w:rPr>
        <w:t>Furthermore</w:t>
      </w:r>
      <w:r w:rsidR="00213B1A" w:rsidRPr="009435A2">
        <w:rPr>
          <w:rFonts w:eastAsia="바탕"/>
          <w:sz w:val="22"/>
          <w:szCs w:val="22"/>
          <w:lang w:val="en-US" w:eastAsia="ko-KR"/>
        </w:rPr>
        <w:t xml:space="preserve">, </w:t>
      </w:r>
      <w:r w:rsidR="0019073C" w:rsidRPr="009435A2">
        <w:rPr>
          <w:rFonts w:eastAsia="바탕"/>
          <w:sz w:val="22"/>
          <w:szCs w:val="22"/>
          <w:lang w:val="en-US" w:eastAsia="ko-KR"/>
        </w:rPr>
        <w:t>we can consider three separate</w:t>
      </w:r>
      <w:r w:rsidR="0019073C">
        <w:rPr>
          <w:rFonts w:eastAsia="바탕" w:hint="eastAsia"/>
          <w:sz w:val="22"/>
          <w:szCs w:val="22"/>
          <w:lang w:val="en-US" w:eastAsia="ko-KR"/>
        </w:rPr>
        <w:t xml:space="preserve"> encoding as RI, W1</w:t>
      </w:r>
      <w:r w:rsidR="0081765F">
        <w:rPr>
          <w:rFonts w:eastAsia="바탕" w:hint="eastAsia"/>
          <w:sz w:val="22"/>
          <w:szCs w:val="22"/>
          <w:lang w:val="en-US" w:eastAsia="ko-KR"/>
        </w:rPr>
        <w:t xml:space="preserve"> (including RPI)</w:t>
      </w:r>
      <w:r w:rsidR="0019073C">
        <w:rPr>
          <w:rFonts w:eastAsia="바탕" w:hint="eastAsia"/>
          <w:sz w:val="22"/>
          <w:szCs w:val="22"/>
          <w:lang w:val="en-US" w:eastAsia="ko-KR"/>
        </w:rPr>
        <w:t xml:space="preserve"> and W2+CQI. </w:t>
      </w:r>
      <w:r w:rsidR="00213B1A">
        <w:rPr>
          <w:rFonts w:eastAsia="바탕" w:hint="eastAsia"/>
          <w:sz w:val="22"/>
          <w:szCs w:val="22"/>
          <w:lang w:val="en-US" w:eastAsia="ko-KR"/>
        </w:rPr>
        <w:t xml:space="preserve">In this case, if RPI = 0 corresponding to zero value, we can save 3-bit phase coefficient </w:t>
      </w:r>
      <w:r w:rsidR="00EA261D">
        <w:rPr>
          <w:rFonts w:eastAsia="바탕" w:hint="eastAsia"/>
          <w:sz w:val="22"/>
          <w:szCs w:val="22"/>
          <w:lang w:val="en-US" w:eastAsia="ko-KR"/>
        </w:rPr>
        <w:t xml:space="preserve">in W2 </w:t>
      </w:r>
      <w:r w:rsidR="00213B1A">
        <w:rPr>
          <w:rFonts w:eastAsia="바탕" w:hint="eastAsia"/>
          <w:sz w:val="22"/>
          <w:szCs w:val="22"/>
          <w:lang w:val="en-US" w:eastAsia="ko-KR"/>
        </w:rPr>
        <w:t xml:space="preserve">per SB. </w:t>
      </w:r>
      <w:r w:rsidR="009435A2">
        <w:rPr>
          <w:rFonts w:eastAsia="바탕" w:hint="eastAsia"/>
          <w:sz w:val="22"/>
          <w:szCs w:val="22"/>
          <w:lang w:val="en-US" w:eastAsia="ko-KR"/>
        </w:rPr>
        <w:t>Since</w:t>
      </w:r>
      <w:r w:rsidR="00EA261D">
        <w:rPr>
          <w:rFonts w:eastAsia="바탕" w:hint="eastAsia"/>
          <w:sz w:val="22"/>
          <w:szCs w:val="22"/>
          <w:lang w:val="en-US" w:eastAsia="ko-KR"/>
        </w:rPr>
        <w:t xml:space="preserve"> </w:t>
      </w:r>
      <w:r w:rsidR="009435A2">
        <w:rPr>
          <w:rFonts w:eastAsia="바탕" w:hint="eastAsia"/>
          <w:sz w:val="22"/>
          <w:szCs w:val="22"/>
          <w:lang w:val="en-US" w:eastAsia="ko-KR"/>
        </w:rPr>
        <w:t xml:space="preserve">payload saving in W2 depends on </w:t>
      </w:r>
      <w:r w:rsidR="00EA261D">
        <w:rPr>
          <w:rFonts w:eastAsia="바탕" w:hint="eastAsia"/>
          <w:sz w:val="22"/>
          <w:szCs w:val="22"/>
          <w:lang w:val="en-US" w:eastAsia="ko-KR"/>
        </w:rPr>
        <w:t>the</w:t>
      </w:r>
      <w:r w:rsidR="009435A2">
        <w:rPr>
          <w:rFonts w:eastAsia="바탕" w:hint="eastAsia"/>
          <w:sz w:val="22"/>
          <w:szCs w:val="22"/>
          <w:lang w:val="en-US" w:eastAsia="ko-KR"/>
        </w:rPr>
        <w:t xml:space="preserve"> probability of selecting RPI=0, this probability should </w:t>
      </w:r>
      <w:r w:rsidR="00EA261D">
        <w:rPr>
          <w:rFonts w:eastAsia="바탕" w:hint="eastAsia"/>
          <w:sz w:val="22"/>
          <w:szCs w:val="22"/>
          <w:lang w:val="en-US" w:eastAsia="ko-KR"/>
        </w:rPr>
        <w:t xml:space="preserve">be verified </w:t>
      </w:r>
      <w:r w:rsidR="009435A2">
        <w:rPr>
          <w:rFonts w:eastAsia="바탕" w:hint="eastAsia"/>
          <w:sz w:val="22"/>
          <w:szCs w:val="22"/>
          <w:lang w:val="en-US" w:eastAsia="ko-KR"/>
        </w:rPr>
        <w:t>through simulation</w:t>
      </w:r>
      <w:r w:rsidR="00EA261D">
        <w:rPr>
          <w:rFonts w:eastAsia="바탕" w:hint="eastAsia"/>
          <w:sz w:val="22"/>
          <w:szCs w:val="22"/>
          <w:lang w:val="en-US" w:eastAsia="ko-KR"/>
        </w:rPr>
        <w:t>.</w:t>
      </w:r>
      <w:r w:rsidR="001B4BB9">
        <w:rPr>
          <w:rFonts w:eastAsia="바탕" w:hint="eastAsia"/>
          <w:sz w:val="22"/>
          <w:szCs w:val="22"/>
          <w:lang w:val="en-US" w:eastAsia="ko-KR"/>
        </w:rPr>
        <w:t xml:space="preserve"> </w:t>
      </w:r>
    </w:p>
    <w:p w:rsidR="000B56E4" w:rsidRDefault="000B56E4" w:rsidP="000B56E4">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Pr>
          <w:rFonts w:eastAsia="바탕" w:hint="eastAsia"/>
          <w:b/>
          <w:sz w:val="22"/>
          <w:szCs w:val="22"/>
          <w:lang w:val="en-US" w:eastAsia="ko-KR"/>
        </w:rPr>
        <w:t>2</w:t>
      </w:r>
      <w:r w:rsidRPr="00C06F1B">
        <w:rPr>
          <w:rFonts w:eastAsia="바탕" w:hint="eastAsia"/>
          <w:b/>
          <w:sz w:val="22"/>
          <w:szCs w:val="22"/>
          <w:lang w:val="en-US" w:eastAsia="ko-KR"/>
        </w:rPr>
        <w:t xml:space="preserve">. </w:t>
      </w:r>
      <w:r>
        <w:rPr>
          <w:rFonts w:eastAsia="바탕" w:hint="eastAsia"/>
          <w:b/>
          <w:sz w:val="22"/>
          <w:szCs w:val="22"/>
          <w:lang w:val="en-US" w:eastAsia="ko-KR"/>
        </w:rPr>
        <w:t>For Type II CSI feedback, p</w:t>
      </w:r>
      <w:r w:rsidRPr="00C06F1B">
        <w:rPr>
          <w:rFonts w:eastAsia="바탕" w:hint="eastAsia"/>
          <w:b/>
          <w:sz w:val="22"/>
          <w:szCs w:val="22"/>
          <w:lang w:val="en-US" w:eastAsia="ko-KR"/>
        </w:rPr>
        <w:t xml:space="preserve">erformance benefit </w:t>
      </w:r>
      <w:r>
        <w:rPr>
          <w:rFonts w:eastAsia="바탕" w:hint="eastAsia"/>
          <w:b/>
          <w:sz w:val="22"/>
          <w:szCs w:val="22"/>
          <w:lang w:val="en-US" w:eastAsia="ko-KR"/>
        </w:rPr>
        <w:t>by</w:t>
      </w:r>
      <w:r w:rsidRPr="00C06F1B">
        <w:rPr>
          <w:rFonts w:eastAsia="바탕" w:hint="eastAsia"/>
          <w:b/>
          <w:sz w:val="22"/>
          <w:szCs w:val="22"/>
          <w:lang w:val="en-US" w:eastAsia="ko-KR"/>
        </w:rPr>
        <w:t xml:space="preserve"> saving W2 payload size needs to be clearly shown</w:t>
      </w:r>
      <w:r>
        <w:rPr>
          <w:rFonts w:eastAsia="바탕" w:hint="eastAsia"/>
          <w:b/>
          <w:sz w:val="22"/>
          <w:szCs w:val="22"/>
          <w:lang w:val="en-US" w:eastAsia="ko-KR"/>
        </w:rPr>
        <w:t>.</w:t>
      </w:r>
    </w:p>
    <w:p w:rsidR="00480488" w:rsidRDefault="00C81BA7" w:rsidP="001B4BB9">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Besides</w:t>
      </w:r>
      <w:r w:rsidR="00D6330E">
        <w:rPr>
          <w:rFonts w:eastAsia="바탕" w:hint="eastAsia"/>
          <w:sz w:val="22"/>
          <w:szCs w:val="22"/>
          <w:lang w:val="en-US" w:eastAsia="ko-KR"/>
        </w:rPr>
        <w:t>, i</w:t>
      </w:r>
      <w:r w:rsidR="00A00CF6">
        <w:rPr>
          <w:rFonts w:eastAsia="바탕" w:hint="eastAsia"/>
          <w:sz w:val="22"/>
          <w:szCs w:val="22"/>
          <w:lang w:val="en-US" w:eastAsia="ko-KR"/>
        </w:rPr>
        <w:t>f</w:t>
      </w:r>
      <w:r w:rsidR="00D6330E">
        <w:rPr>
          <w:rFonts w:eastAsia="바탕" w:hint="eastAsia"/>
          <w:sz w:val="22"/>
          <w:szCs w:val="22"/>
          <w:lang w:val="en-US" w:eastAsia="ko-KR"/>
        </w:rPr>
        <w:t xml:space="preserve"> multiple CSI-RS are configured, CRI is also needs to be feedback</w:t>
      </w:r>
      <w:r w:rsidR="00A00CF6">
        <w:rPr>
          <w:rFonts w:eastAsia="바탕" w:hint="eastAsia"/>
          <w:sz w:val="22"/>
          <w:szCs w:val="22"/>
          <w:lang w:val="en-US" w:eastAsia="ko-KR"/>
        </w:rPr>
        <w:t xml:space="preserve"> along with other CSI components</w:t>
      </w:r>
      <w:r w:rsidR="00D6330E">
        <w:rPr>
          <w:rFonts w:eastAsia="바탕" w:hint="eastAsia"/>
          <w:sz w:val="22"/>
          <w:szCs w:val="22"/>
          <w:lang w:val="en-US" w:eastAsia="ko-KR"/>
        </w:rPr>
        <w:t xml:space="preserve">. </w:t>
      </w:r>
      <w:r w:rsidR="00A00CF6">
        <w:rPr>
          <w:rFonts w:eastAsia="바탕" w:hint="eastAsia"/>
          <w:sz w:val="22"/>
          <w:szCs w:val="22"/>
          <w:lang w:val="en-US" w:eastAsia="ko-KR"/>
        </w:rPr>
        <w:t>In that case, the total payload size can be varying according to CRI, RI, RPI and so on.</w:t>
      </w:r>
      <w:r>
        <w:rPr>
          <w:rFonts w:eastAsia="바탕" w:hint="eastAsia"/>
          <w:sz w:val="22"/>
          <w:szCs w:val="22"/>
          <w:lang w:val="en-US" w:eastAsia="ko-KR"/>
        </w:rPr>
        <w:t xml:space="preserve"> To simplify </w:t>
      </w:r>
      <w:r w:rsidR="004E3224">
        <w:rPr>
          <w:rFonts w:eastAsia="바탕" w:hint="eastAsia"/>
          <w:sz w:val="22"/>
          <w:szCs w:val="22"/>
          <w:lang w:val="en-US" w:eastAsia="ko-KR"/>
        </w:rPr>
        <w:t xml:space="preserve">the determination of </w:t>
      </w:r>
      <w:r w:rsidR="00493B3C">
        <w:rPr>
          <w:rFonts w:eastAsia="바탕" w:hint="eastAsia"/>
          <w:sz w:val="22"/>
          <w:szCs w:val="22"/>
          <w:lang w:val="en-US" w:eastAsia="ko-KR"/>
        </w:rPr>
        <w:t xml:space="preserve">total </w:t>
      </w:r>
      <w:r>
        <w:rPr>
          <w:rFonts w:eastAsia="바탕" w:hint="eastAsia"/>
          <w:sz w:val="22"/>
          <w:szCs w:val="22"/>
          <w:lang w:val="en-US" w:eastAsia="ko-KR"/>
        </w:rPr>
        <w:t>payload size or feedback container size, payload indicator</w:t>
      </w:r>
      <w:r w:rsidR="00FE65AC">
        <w:rPr>
          <w:rFonts w:eastAsia="바탕" w:hint="eastAsia"/>
          <w:sz w:val="22"/>
          <w:szCs w:val="22"/>
          <w:lang w:val="en-US" w:eastAsia="ko-KR"/>
        </w:rPr>
        <w:t xml:space="preserve"> (PI)</w:t>
      </w:r>
      <w:r w:rsidR="00C204E4">
        <w:rPr>
          <w:rFonts w:eastAsia="바탕" w:hint="eastAsia"/>
          <w:sz w:val="22"/>
          <w:szCs w:val="22"/>
          <w:lang w:val="en-US" w:eastAsia="ko-KR"/>
        </w:rPr>
        <w:t xml:space="preserve"> can be introduced. Table 1 exhibits </w:t>
      </w:r>
      <w:r w:rsidR="005624D6">
        <w:rPr>
          <w:rFonts w:eastAsia="바탕" w:hint="eastAsia"/>
          <w:sz w:val="22"/>
          <w:szCs w:val="22"/>
          <w:lang w:val="en-US" w:eastAsia="ko-KR"/>
        </w:rPr>
        <w:t xml:space="preserve">an example of </w:t>
      </w:r>
      <w:r w:rsidR="00C204E4">
        <w:rPr>
          <w:rFonts w:eastAsia="바탕" w:hint="eastAsia"/>
          <w:sz w:val="22"/>
          <w:szCs w:val="22"/>
          <w:lang w:val="en-US" w:eastAsia="ko-KR"/>
        </w:rPr>
        <w:t xml:space="preserve">payload calculation for </w:t>
      </w:r>
      <w:r w:rsidR="005624D6">
        <w:rPr>
          <w:rFonts w:eastAsia="바탕" w:hint="eastAsia"/>
          <w:sz w:val="22"/>
          <w:szCs w:val="22"/>
          <w:lang w:val="en-US" w:eastAsia="ko-KR"/>
        </w:rPr>
        <w:t xml:space="preserve">32-port CSI-RS with </w:t>
      </w:r>
      <w:r w:rsidR="0003769B">
        <w:rPr>
          <w:rFonts w:eastAsia="바탕" w:hint="eastAsia"/>
          <w:sz w:val="22"/>
          <w:szCs w:val="22"/>
          <w:lang w:val="en-US" w:eastAsia="ko-KR"/>
        </w:rPr>
        <w:t xml:space="preserve">Type I </w:t>
      </w:r>
      <w:r w:rsidR="005624D6">
        <w:rPr>
          <w:rFonts w:eastAsia="바탕" w:hint="eastAsia"/>
          <w:sz w:val="22"/>
          <w:szCs w:val="22"/>
          <w:lang w:val="en-US" w:eastAsia="ko-KR"/>
        </w:rPr>
        <w:t>codebook</w:t>
      </w:r>
      <w:r w:rsidR="00C204E4">
        <w:rPr>
          <w:rFonts w:eastAsia="바탕" w:hint="eastAsia"/>
          <w:sz w:val="22"/>
          <w:szCs w:val="22"/>
          <w:lang w:val="en-US" w:eastAsia="ko-KR"/>
        </w:rPr>
        <w:t>.</w:t>
      </w:r>
      <w:r w:rsidR="008D55B9">
        <w:rPr>
          <w:rFonts w:eastAsia="바탕" w:hint="eastAsia"/>
          <w:sz w:val="22"/>
          <w:szCs w:val="22"/>
          <w:lang w:val="en-US" w:eastAsia="ko-KR"/>
        </w:rPr>
        <w:t xml:space="preserve"> </w:t>
      </w:r>
      <w:r w:rsidR="00BE0987">
        <w:rPr>
          <w:rFonts w:eastAsia="바탕" w:hint="eastAsia"/>
          <w:sz w:val="22"/>
          <w:szCs w:val="22"/>
          <w:lang w:val="en-US" w:eastAsia="ko-KR"/>
        </w:rPr>
        <w:t>In the table</w:t>
      </w:r>
      <w:r w:rsidR="008D55B9">
        <w:rPr>
          <w:rFonts w:eastAsia="바탕" w:hint="eastAsia"/>
          <w:sz w:val="22"/>
          <w:szCs w:val="22"/>
          <w:lang w:val="en-US" w:eastAsia="ko-KR"/>
        </w:rPr>
        <w:t xml:space="preserve">, </w:t>
      </w:r>
      <w:r w:rsidR="00BE0987">
        <w:rPr>
          <w:rFonts w:eastAsia="바탕" w:hint="eastAsia"/>
          <w:sz w:val="22"/>
          <w:szCs w:val="22"/>
          <w:lang w:val="en-US" w:eastAsia="ko-KR"/>
        </w:rPr>
        <w:t xml:space="preserve">we assume the codebook </w:t>
      </w:r>
      <w:proofErr w:type="spellStart"/>
      <w:r w:rsidR="00BE0987">
        <w:rPr>
          <w:rFonts w:eastAsia="바탕" w:hint="eastAsia"/>
          <w:sz w:val="22"/>
          <w:szCs w:val="22"/>
          <w:lang w:val="en-US" w:eastAsia="ko-KR"/>
        </w:rPr>
        <w:t>Config</w:t>
      </w:r>
      <w:proofErr w:type="spellEnd"/>
      <w:r w:rsidR="00BE0987">
        <w:rPr>
          <w:rFonts w:eastAsia="바탕" w:hint="eastAsia"/>
          <w:sz w:val="22"/>
          <w:szCs w:val="22"/>
          <w:lang w:val="en-US" w:eastAsia="ko-KR"/>
        </w:rPr>
        <w:t xml:space="preserve"> 2 is employed and the # of SB is 10. </w:t>
      </w:r>
      <w:r w:rsidR="00034F6E">
        <w:rPr>
          <w:rFonts w:eastAsia="바탕" w:hint="eastAsia"/>
          <w:sz w:val="22"/>
          <w:szCs w:val="22"/>
          <w:lang w:val="en-US" w:eastAsia="ko-KR"/>
        </w:rPr>
        <w:t>Normally</w:t>
      </w:r>
      <w:r w:rsidR="00BE0987">
        <w:rPr>
          <w:rFonts w:eastAsia="바탕" w:hint="eastAsia"/>
          <w:sz w:val="22"/>
          <w:szCs w:val="22"/>
          <w:lang w:val="en-US" w:eastAsia="ko-KR"/>
        </w:rPr>
        <w:t xml:space="preserve">, the total payload can be </w:t>
      </w:r>
      <w:r w:rsidR="00BE0987">
        <w:rPr>
          <w:rFonts w:eastAsia="바탕"/>
          <w:sz w:val="22"/>
          <w:szCs w:val="22"/>
          <w:lang w:val="en-US" w:eastAsia="ko-KR"/>
        </w:rPr>
        <w:t>calculated</w:t>
      </w:r>
      <w:r w:rsidR="00BE0987">
        <w:rPr>
          <w:rFonts w:eastAsia="바탕" w:hint="eastAsia"/>
          <w:sz w:val="22"/>
          <w:szCs w:val="22"/>
          <w:lang w:val="en-US" w:eastAsia="ko-KR"/>
        </w:rPr>
        <w:t xml:space="preserve"> as the maximum value of each CSI component. Thus, t</w:t>
      </w:r>
      <w:r w:rsidR="00FE65AC">
        <w:rPr>
          <w:rFonts w:eastAsia="바탕" w:hint="eastAsia"/>
          <w:sz w:val="22"/>
          <w:szCs w:val="22"/>
          <w:lang w:val="en-US" w:eastAsia="ko-KR"/>
        </w:rPr>
        <w:t xml:space="preserve">he container size </w:t>
      </w:r>
      <w:r w:rsidR="00BE0987">
        <w:rPr>
          <w:rFonts w:eastAsia="바탕" w:hint="eastAsia"/>
          <w:sz w:val="22"/>
          <w:szCs w:val="22"/>
          <w:lang w:val="en-US" w:eastAsia="ko-KR"/>
        </w:rPr>
        <w:t xml:space="preserve">can be </w:t>
      </w:r>
      <w:r w:rsidR="00BE0987">
        <w:rPr>
          <w:rFonts w:eastAsia="바탕"/>
          <w:sz w:val="22"/>
          <w:szCs w:val="22"/>
          <w:lang w:val="en-US" w:eastAsia="ko-KR"/>
        </w:rPr>
        <w:t>calculated</w:t>
      </w:r>
      <w:r w:rsidR="00BE0987">
        <w:rPr>
          <w:rFonts w:eastAsia="바탕" w:hint="eastAsia"/>
          <w:sz w:val="22"/>
          <w:szCs w:val="22"/>
          <w:lang w:val="en-US" w:eastAsia="ko-KR"/>
        </w:rPr>
        <w:t xml:space="preserve"> as 3 (RI) + 9 (W1) + </w:t>
      </w:r>
      <w:proofErr w:type="gramStart"/>
      <w:r w:rsidR="00BE0987">
        <w:rPr>
          <w:rFonts w:eastAsia="바탕" w:hint="eastAsia"/>
          <w:sz w:val="22"/>
          <w:szCs w:val="22"/>
          <w:lang w:val="en-US" w:eastAsia="ko-KR"/>
        </w:rPr>
        <w:t>W2(</w:t>
      </w:r>
      <w:proofErr w:type="gramEnd"/>
      <w:r w:rsidR="00BE0987">
        <w:rPr>
          <w:rFonts w:eastAsia="바탕" w:hint="eastAsia"/>
          <w:sz w:val="22"/>
          <w:szCs w:val="22"/>
          <w:lang w:val="en-US" w:eastAsia="ko-KR"/>
        </w:rPr>
        <w:t xml:space="preserve">4) + CQI (7) = 59 bits. </w:t>
      </w:r>
      <w:r w:rsidR="00FE65AC">
        <w:rPr>
          <w:rFonts w:eastAsia="바탕" w:hint="eastAsia"/>
          <w:sz w:val="22"/>
          <w:szCs w:val="22"/>
          <w:lang w:val="en-US" w:eastAsia="ko-KR"/>
        </w:rPr>
        <w:t xml:space="preserve">With PI, </w:t>
      </w:r>
      <w:r w:rsidR="00B85342">
        <w:rPr>
          <w:rFonts w:eastAsia="바탕" w:hint="eastAsia"/>
          <w:sz w:val="22"/>
          <w:szCs w:val="22"/>
          <w:lang w:val="en-US" w:eastAsia="ko-KR"/>
        </w:rPr>
        <w:t xml:space="preserve">the </w:t>
      </w:r>
      <w:r w:rsidR="00C574CB">
        <w:rPr>
          <w:rFonts w:eastAsia="바탕" w:hint="eastAsia"/>
          <w:sz w:val="22"/>
          <w:szCs w:val="22"/>
          <w:lang w:val="en-US" w:eastAsia="ko-KR"/>
        </w:rPr>
        <w:t xml:space="preserve">total </w:t>
      </w:r>
      <w:r w:rsidR="00B85342">
        <w:rPr>
          <w:rFonts w:eastAsia="바탕" w:hint="eastAsia"/>
          <w:sz w:val="22"/>
          <w:szCs w:val="22"/>
          <w:lang w:val="en-US" w:eastAsia="ko-KR"/>
        </w:rPr>
        <w:t xml:space="preserve">container size </w:t>
      </w:r>
      <w:r w:rsidR="00C574CB">
        <w:rPr>
          <w:rFonts w:eastAsia="바탕" w:hint="eastAsia"/>
          <w:sz w:val="22"/>
          <w:szCs w:val="22"/>
          <w:lang w:val="en-US" w:eastAsia="ko-KR"/>
        </w:rPr>
        <w:t>is summarized</w:t>
      </w:r>
      <w:r w:rsidR="00B85342">
        <w:rPr>
          <w:rFonts w:eastAsia="바탕" w:hint="eastAsia"/>
          <w:sz w:val="22"/>
          <w:szCs w:val="22"/>
          <w:lang w:val="en-US" w:eastAsia="ko-KR"/>
        </w:rPr>
        <w:t xml:space="preserve"> in Table 2.</w:t>
      </w:r>
      <w:r w:rsidR="00C574CB">
        <w:rPr>
          <w:rFonts w:eastAsia="바탕" w:hint="eastAsia"/>
          <w:sz w:val="22"/>
          <w:szCs w:val="22"/>
          <w:lang w:val="en-US" w:eastAsia="ko-KR"/>
        </w:rPr>
        <w:t xml:space="preserve"> As shown in Table 2, the reported payload size can be effectively reduced. </w:t>
      </w:r>
    </w:p>
    <w:p w:rsidR="008D55B9" w:rsidRPr="00C574CB" w:rsidRDefault="008D55B9" w:rsidP="001B4BB9">
      <w:pPr>
        <w:spacing w:before="120" w:after="120" w:line="240" w:lineRule="auto"/>
        <w:ind w:left="0" w:firstLineChars="100" w:firstLine="220"/>
        <w:rPr>
          <w:rFonts w:eastAsia="바탕"/>
          <w:sz w:val="22"/>
          <w:szCs w:val="22"/>
          <w:lang w:val="en-US" w:eastAsia="ko-KR"/>
        </w:rPr>
      </w:pPr>
    </w:p>
    <w:p w:rsidR="000F50A1" w:rsidRDefault="000F50A1" w:rsidP="000F50A1">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Table 1.</w:t>
      </w:r>
      <w:proofErr w:type="gramEnd"/>
      <w:r>
        <w:rPr>
          <w:rFonts w:eastAsia="바탕" w:hint="eastAsia"/>
          <w:sz w:val="22"/>
          <w:szCs w:val="22"/>
          <w:lang w:val="en-US" w:eastAsia="ko-KR"/>
        </w:rPr>
        <w:t xml:space="preserve"> Example of Payload cal</w:t>
      </w:r>
      <w:r w:rsidR="00D853D1">
        <w:rPr>
          <w:rFonts w:eastAsia="바탕" w:hint="eastAsia"/>
          <w:sz w:val="22"/>
          <w:szCs w:val="22"/>
          <w:lang w:val="en-US" w:eastAsia="ko-KR"/>
        </w:rPr>
        <w:t>c</w:t>
      </w:r>
      <w:r>
        <w:rPr>
          <w:rFonts w:eastAsia="바탕" w:hint="eastAsia"/>
          <w:sz w:val="22"/>
          <w:szCs w:val="22"/>
          <w:lang w:val="en-US" w:eastAsia="ko-KR"/>
        </w:rPr>
        <w:t>u</w:t>
      </w:r>
      <w:r w:rsidR="00D853D1">
        <w:rPr>
          <w:rFonts w:eastAsia="바탕" w:hint="eastAsia"/>
          <w:sz w:val="22"/>
          <w:szCs w:val="22"/>
          <w:lang w:val="en-US" w:eastAsia="ko-KR"/>
        </w:rPr>
        <w:t>l</w:t>
      </w:r>
      <w:r>
        <w:rPr>
          <w:rFonts w:eastAsia="바탕" w:hint="eastAsia"/>
          <w:sz w:val="22"/>
          <w:szCs w:val="22"/>
          <w:lang w:val="en-US" w:eastAsia="ko-KR"/>
        </w:rPr>
        <w:t xml:space="preserve">ation for 32-port with Type I codebook </w:t>
      </w:r>
      <w:proofErr w:type="spellStart"/>
      <w:r>
        <w:rPr>
          <w:rFonts w:eastAsia="바탕" w:hint="eastAsia"/>
          <w:sz w:val="22"/>
          <w:szCs w:val="22"/>
          <w:lang w:val="en-US" w:eastAsia="ko-KR"/>
        </w:rPr>
        <w:t>Config</w:t>
      </w:r>
      <w:proofErr w:type="spellEnd"/>
      <w:r>
        <w:rPr>
          <w:rFonts w:eastAsia="바탕" w:hint="eastAsia"/>
          <w:sz w:val="22"/>
          <w:szCs w:val="22"/>
          <w:lang w:val="en-US" w:eastAsia="ko-KR"/>
        </w:rPr>
        <w:t xml:space="preserve"> 2</w:t>
      </w:r>
    </w:p>
    <w:tbl>
      <w:tblPr>
        <w:tblStyle w:val="a7"/>
        <w:tblW w:w="0" w:type="auto"/>
        <w:jc w:val="center"/>
        <w:tblLook w:val="04A0" w:firstRow="1" w:lastRow="0" w:firstColumn="1" w:lastColumn="0" w:noHBand="0" w:noVBand="1"/>
      </w:tblPr>
      <w:tblGrid>
        <w:gridCol w:w="817"/>
        <w:gridCol w:w="567"/>
        <w:gridCol w:w="567"/>
        <w:gridCol w:w="851"/>
        <w:gridCol w:w="2073"/>
      </w:tblGrid>
      <w:tr w:rsidR="00595AE7" w:rsidTr="000F50A1">
        <w:trPr>
          <w:jc w:val="center"/>
        </w:trPr>
        <w:tc>
          <w:tcPr>
            <w:tcW w:w="817" w:type="dxa"/>
            <w:tcBorders>
              <w:bottom w:val="triple" w:sz="4" w:space="0" w:color="auto"/>
            </w:tcBorders>
            <w:shd w:val="clear" w:color="auto" w:fill="DDD9C3" w:themeFill="background2" w:themeFillShade="E6"/>
            <w:vAlign w:val="center"/>
          </w:tcPr>
          <w:p w:rsidR="00595AE7" w:rsidRDefault="00595AE7" w:rsidP="00B85342">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lastRenderedPageBreak/>
              <w:t>Rank</w:t>
            </w:r>
          </w:p>
        </w:tc>
        <w:tc>
          <w:tcPr>
            <w:tcW w:w="567" w:type="dxa"/>
            <w:tcBorders>
              <w:bottom w:val="triple" w:sz="4" w:space="0" w:color="auto"/>
            </w:tcBorders>
            <w:shd w:val="clear" w:color="auto" w:fill="DDD9C3" w:themeFill="background2" w:themeFillShade="E6"/>
            <w:vAlign w:val="center"/>
          </w:tcPr>
          <w:p w:rsidR="00595AE7" w:rsidRDefault="00595AE7" w:rsidP="000F50A1">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W1</w:t>
            </w:r>
          </w:p>
        </w:tc>
        <w:tc>
          <w:tcPr>
            <w:tcW w:w="567" w:type="dxa"/>
            <w:tcBorders>
              <w:bottom w:val="triple" w:sz="4" w:space="0" w:color="auto"/>
            </w:tcBorders>
            <w:shd w:val="clear" w:color="auto" w:fill="DDD9C3" w:themeFill="background2" w:themeFillShade="E6"/>
            <w:vAlign w:val="center"/>
          </w:tcPr>
          <w:p w:rsidR="00595AE7" w:rsidRDefault="00595AE7" w:rsidP="000F50A1">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W2</w:t>
            </w:r>
          </w:p>
        </w:tc>
        <w:tc>
          <w:tcPr>
            <w:tcW w:w="851" w:type="dxa"/>
            <w:tcBorders>
              <w:bottom w:val="triple" w:sz="4" w:space="0" w:color="auto"/>
            </w:tcBorders>
            <w:shd w:val="clear" w:color="auto" w:fill="DDD9C3" w:themeFill="background2" w:themeFillShade="E6"/>
            <w:vAlign w:val="center"/>
          </w:tcPr>
          <w:p w:rsidR="00595AE7" w:rsidRDefault="00595AE7" w:rsidP="000F50A1">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CQI</w:t>
            </w:r>
          </w:p>
        </w:tc>
        <w:tc>
          <w:tcPr>
            <w:tcW w:w="2073" w:type="dxa"/>
            <w:tcBorders>
              <w:bottom w:val="triple" w:sz="4" w:space="0" w:color="auto"/>
            </w:tcBorders>
            <w:shd w:val="clear" w:color="auto" w:fill="DDD9C3" w:themeFill="background2" w:themeFillShade="E6"/>
            <w:vAlign w:val="center"/>
          </w:tcPr>
          <w:p w:rsidR="00595AE7" w:rsidRDefault="00595AE7" w:rsidP="000F50A1">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Total payload</w:t>
            </w:r>
          </w:p>
          <w:p w:rsidR="00595AE7" w:rsidRDefault="00595AE7" w:rsidP="000F50A1">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(bits, 10 SBs)</w:t>
            </w:r>
          </w:p>
        </w:tc>
      </w:tr>
      <w:tr w:rsidR="00595AE7" w:rsidTr="00A9362F">
        <w:trPr>
          <w:jc w:val="center"/>
        </w:trPr>
        <w:tc>
          <w:tcPr>
            <w:tcW w:w="817" w:type="dxa"/>
            <w:tcBorders>
              <w:top w:val="triple" w:sz="4" w:space="0" w:color="auto"/>
            </w:tcBorders>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567" w:type="dxa"/>
            <w:tcBorders>
              <w:top w:val="triple" w:sz="4" w:space="0" w:color="auto"/>
            </w:tcBorders>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6</w:t>
            </w:r>
          </w:p>
        </w:tc>
        <w:tc>
          <w:tcPr>
            <w:tcW w:w="567" w:type="dxa"/>
            <w:tcBorders>
              <w:top w:val="triple" w:sz="4" w:space="0" w:color="auto"/>
            </w:tcBorders>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851" w:type="dxa"/>
            <w:tcBorders>
              <w:top w:val="triple" w:sz="4" w:space="0" w:color="auto"/>
            </w:tcBorders>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2073" w:type="dxa"/>
            <w:tcBorders>
              <w:top w:val="triple" w:sz="4" w:space="0" w:color="auto"/>
            </w:tcBorders>
          </w:tcPr>
          <w:p w:rsidR="00595AE7" w:rsidRDefault="00595AE7" w:rsidP="00AE705D">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53</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3</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2073" w:type="dxa"/>
          </w:tcPr>
          <w:p w:rsidR="00595AE7" w:rsidRDefault="00595AE7" w:rsidP="00AE705D">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45</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3</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9</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2073" w:type="dxa"/>
          </w:tcPr>
          <w:p w:rsidR="00595AE7" w:rsidRDefault="00595AE7" w:rsidP="00AE705D">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26</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9</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2073" w:type="dxa"/>
          </w:tcPr>
          <w:p w:rsidR="00595AE7" w:rsidRDefault="00595AE7" w:rsidP="00AE705D">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26</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5</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2073" w:type="dxa"/>
          </w:tcPr>
          <w:p w:rsidR="00595AE7" w:rsidRDefault="00595AE7" w:rsidP="00AE705D">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28</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6</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2073"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25</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2073"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25</w:t>
            </w:r>
          </w:p>
        </w:tc>
      </w:tr>
      <w:tr w:rsidR="00595AE7" w:rsidTr="00A9362F">
        <w:trPr>
          <w:jc w:val="center"/>
        </w:trPr>
        <w:tc>
          <w:tcPr>
            <w:tcW w:w="81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567"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51" w:type="dxa"/>
          </w:tcPr>
          <w:p w:rsidR="00595AE7" w:rsidRDefault="00595AE7" w:rsidP="00650F8C">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2073" w:type="dxa"/>
          </w:tcPr>
          <w:p w:rsidR="00595AE7" w:rsidRDefault="00595AE7" w:rsidP="00AE705D">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28</w:t>
            </w:r>
          </w:p>
        </w:tc>
      </w:tr>
    </w:tbl>
    <w:p w:rsidR="00480488" w:rsidRDefault="00480488" w:rsidP="001B4BB9">
      <w:pPr>
        <w:spacing w:before="120" w:after="120" w:line="240" w:lineRule="auto"/>
        <w:ind w:left="0" w:firstLineChars="100" w:firstLine="220"/>
        <w:rPr>
          <w:rFonts w:eastAsia="바탕"/>
          <w:sz w:val="22"/>
          <w:szCs w:val="22"/>
          <w:lang w:val="en-US" w:eastAsia="ko-KR"/>
        </w:rPr>
      </w:pPr>
    </w:p>
    <w:p w:rsidR="00B85342" w:rsidRDefault="00B85342" w:rsidP="00B85342">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Table 2.</w:t>
      </w:r>
      <w:proofErr w:type="gramEnd"/>
      <w:r>
        <w:rPr>
          <w:rFonts w:eastAsia="바탕" w:hint="eastAsia"/>
          <w:sz w:val="22"/>
          <w:szCs w:val="22"/>
          <w:lang w:val="en-US" w:eastAsia="ko-KR"/>
        </w:rPr>
        <w:t xml:space="preserve"> Example of Payload calculation </w:t>
      </w:r>
      <w:r w:rsidR="00AE705D">
        <w:rPr>
          <w:rFonts w:eastAsia="바탕" w:hint="eastAsia"/>
          <w:sz w:val="22"/>
          <w:szCs w:val="22"/>
          <w:lang w:val="en-US" w:eastAsia="ko-KR"/>
        </w:rPr>
        <w:t>with PI</w:t>
      </w:r>
    </w:p>
    <w:tbl>
      <w:tblPr>
        <w:tblStyle w:val="a7"/>
        <w:tblW w:w="7899" w:type="dxa"/>
        <w:jc w:val="center"/>
        <w:tblLook w:val="04A0" w:firstRow="1" w:lastRow="0" w:firstColumn="1" w:lastColumn="0" w:noHBand="0" w:noVBand="1"/>
      </w:tblPr>
      <w:tblGrid>
        <w:gridCol w:w="2483"/>
        <w:gridCol w:w="834"/>
        <w:gridCol w:w="992"/>
        <w:gridCol w:w="709"/>
        <w:gridCol w:w="1278"/>
        <w:gridCol w:w="1603"/>
      </w:tblGrid>
      <w:tr w:rsidR="00214C08" w:rsidTr="00214C08">
        <w:trPr>
          <w:jc w:val="center"/>
        </w:trPr>
        <w:tc>
          <w:tcPr>
            <w:tcW w:w="2483" w:type="dxa"/>
            <w:tcBorders>
              <w:bottom w:val="triple" w:sz="4" w:space="0" w:color="auto"/>
            </w:tcBorders>
            <w:shd w:val="clear" w:color="auto" w:fill="DDD9C3" w:themeFill="background2" w:themeFillShade="E6"/>
            <w:vAlign w:val="center"/>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 xml:space="preserve">Payload </w:t>
            </w:r>
            <w:r>
              <w:rPr>
                <w:rFonts w:eastAsia="바탕"/>
                <w:sz w:val="22"/>
                <w:szCs w:val="22"/>
                <w:lang w:val="en-US" w:eastAsia="ko-KR"/>
              </w:rPr>
              <w:t>indicator</w:t>
            </w:r>
            <w:r>
              <w:rPr>
                <w:rFonts w:eastAsia="바탕" w:hint="eastAsia"/>
                <w:sz w:val="22"/>
                <w:szCs w:val="22"/>
                <w:lang w:val="en-US" w:eastAsia="ko-KR"/>
              </w:rPr>
              <w:t xml:space="preserve"> index</w:t>
            </w:r>
          </w:p>
        </w:tc>
        <w:tc>
          <w:tcPr>
            <w:tcW w:w="834" w:type="dxa"/>
            <w:tcBorders>
              <w:bottom w:val="triple" w:sz="4" w:space="0" w:color="auto"/>
            </w:tcBorders>
            <w:shd w:val="clear" w:color="auto" w:fill="DDD9C3" w:themeFill="background2" w:themeFillShade="E6"/>
            <w:vAlign w:val="center"/>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RI</w:t>
            </w:r>
          </w:p>
        </w:tc>
        <w:tc>
          <w:tcPr>
            <w:tcW w:w="992" w:type="dxa"/>
            <w:tcBorders>
              <w:bottom w:val="triple" w:sz="4" w:space="0" w:color="auto"/>
            </w:tcBorders>
            <w:shd w:val="clear" w:color="auto" w:fill="DDD9C3" w:themeFill="background2" w:themeFillShade="E6"/>
            <w:vAlign w:val="center"/>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W1</w:t>
            </w:r>
          </w:p>
        </w:tc>
        <w:tc>
          <w:tcPr>
            <w:tcW w:w="709" w:type="dxa"/>
            <w:tcBorders>
              <w:bottom w:val="triple" w:sz="4" w:space="0" w:color="auto"/>
            </w:tcBorders>
            <w:shd w:val="clear" w:color="auto" w:fill="DDD9C3" w:themeFill="background2" w:themeFillShade="E6"/>
            <w:vAlign w:val="center"/>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W2</w:t>
            </w:r>
          </w:p>
        </w:tc>
        <w:tc>
          <w:tcPr>
            <w:tcW w:w="1278" w:type="dxa"/>
            <w:tcBorders>
              <w:bottom w:val="triple" w:sz="4" w:space="0" w:color="auto"/>
            </w:tcBorders>
            <w:shd w:val="clear" w:color="auto" w:fill="DDD9C3" w:themeFill="background2" w:themeFillShade="E6"/>
            <w:vAlign w:val="center"/>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CQI</w:t>
            </w:r>
          </w:p>
        </w:tc>
        <w:tc>
          <w:tcPr>
            <w:tcW w:w="1603" w:type="dxa"/>
            <w:tcBorders>
              <w:bottom w:val="triple" w:sz="4" w:space="0" w:color="auto"/>
            </w:tcBorders>
            <w:shd w:val="clear" w:color="auto" w:fill="DDD9C3" w:themeFill="background2" w:themeFillShade="E6"/>
            <w:vAlign w:val="center"/>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Total payload</w:t>
            </w:r>
          </w:p>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(bits, 10 SBs)</w:t>
            </w:r>
          </w:p>
        </w:tc>
      </w:tr>
      <w:tr w:rsidR="00214C08" w:rsidTr="00214C08">
        <w:trPr>
          <w:jc w:val="center"/>
        </w:trPr>
        <w:tc>
          <w:tcPr>
            <w:tcW w:w="2483" w:type="dxa"/>
            <w:tcBorders>
              <w:top w:val="triple" w:sz="4" w:space="0" w:color="auto"/>
            </w:tcBorders>
          </w:tcPr>
          <w:p w:rsidR="00214C08" w:rsidRDefault="00214C08" w:rsidP="00214C08">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0</w:t>
            </w:r>
          </w:p>
        </w:tc>
        <w:tc>
          <w:tcPr>
            <w:tcW w:w="834" w:type="dxa"/>
            <w:tcBorders>
              <w:top w:val="triple" w:sz="4" w:space="0" w:color="auto"/>
            </w:tcBorders>
          </w:tcPr>
          <w:p w:rsidR="00214C08" w:rsidRDefault="00214C08" w:rsidP="00214C08">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0</w:t>
            </w:r>
          </w:p>
        </w:tc>
        <w:tc>
          <w:tcPr>
            <w:tcW w:w="992" w:type="dxa"/>
            <w:tcBorders>
              <w:top w:val="triple" w:sz="4" w:space="0" w:color="auto"/>
            </w:tcBorders>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6</w:t>
            </w:r>
          </w:p>
        </w:tc>
        <w:tc>
          <w:tcPr>
            <w:tcW w:w="709" w:type="dxa"/>
            <w:tcBorders>
              <w:top w:val="triple" w:sz="4" w:space="0" w:color="auto"/>
            </w:tcBorders>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1278" w:type="dxa"/>
            <w:tcBorders>
              <w:top w:val="triple" w:sz="4" w:space="0" w:color="auto"/>
            </w:tcBorders>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1603" w:type="dxa"/>
            <w:tcBorders>
              <w:top w:val="triple" w:sz="4" w:space="0" w:color="auto"/>
            </w:tcBorders>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50</w:t>
            </w:r>
          </w:p>
        </w:tc>
      </w:tr>
      <w:tr w:rsidR="00214C08" w:rsidTr="00214C08">
        <w:trPr>
          <w:jc w:val="center"/>
        </w:trPr>
        <w:tc>
          <w:tcPr>
            <w:tcW w:w="2483" w:type="dxa"/>
          </w:tcPr>
          <w:p w:rsidR="00214C08" w:rsidRDefault="00214C08" w:rsidP="00214C08">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834" w:type="dxa"/>
          </w:tcPr>
          <w:p w:rsidR="00214C08" w:rsidRDefault="00214C08" w:rsidP="00214C08">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0</w:t>
            </w: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3</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1603"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42</w:t>
            </w:r>
          </w:p>
        </w:tc>
      </w:tr>
      <w:tr w:rsidR="00214C08" w:rsidTr="00214C08">
        <w:trPr>
          <w:jc w:val="center"/>
        </w:trPr>
        <w:tc>
          <w:tcPr>
            <w:tcW w:w="2483" w:type="dxa"/>
            <w:vMerge w:val="restart"/>
            <w:vAlign w:val="center"/>
          </w:tcPr>
          <w:p w:rsidR="00214C08" w:rsidRDefault="00214C08" w:rsidP="00214C08">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p>
        </w:tc>
        <w:tc>
          <w:tcPr>
            <w:tcW w:w="834" w:type="dxa"/>
            <w:vMerge w:val="restart"/>
            <w:vAlign w:val="center"/>
          </w:tcPr>
          <w:p w:rsidR="00214C08" w:rsidRDefault="00214C08" w:rsidP="00AE705D">
            <w:pPr>
              <w:spacing w:before="120" w:after="120" w:line="240" w:lineRule="auto"/>
              <w:ind w:left="0" w:hanging="202"/>
              <w:jc w:val="center"/>
              <w:rPr>
                <w:rFonts w:eastAsia="바탕"/>
                <w:sz w:val="22"/>
                <w:szCs w:val="22"/>
                <w:lang w:val="en-US" w:eastAsia="ko-KR"/>
              </w:rPr>
            </w:pPr>
            <w:r>
              <w:rPr>
                <w:rFonts w:eastAsia="바탕" w:hint="eastAsia"/>
                <w:sz w:val="22"/>
                <w:szCs w:val="22"/>
                <w:lang w:val="en-US" w:eastAsia="ko-KR"/>
              </w:rPr>
              <w:t xml:space="preserve">  </w:t>
            </w:r>
            <w:r w:rsidR="00AE705D">
              <w:rPr>
                <w:rFonts w:eastAsia="바탕" w:hint="eastAsia"/>
                <w:sz w:val="22"/>
                <w:szCs w:val="22"/>
                <w:lang w:val="en-US" w:eastAsia="ko-KR"/>
              </w:rPr>
              <w:t>1</w:t>
            </w: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9</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1603" w:type="dxa"/>
          </w:tcPr>
          <w:p w:rsidR="00214C08" w:rsidRDefault="00214C08" w:rsidP="00034F6E">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r w:rsidR="00034F6E">
              <w:rPr>
                <w:rFonts w:eastAsia="바탕" w:hint="eastAsia"/>
                <w:sz w:val="22"/>
                <w:szCs w:val="22"/>
                <w:lang w:val="en-US" w:eastAsia="ko-KR"/>
              </w:rPr>
              <w:t>4</w:t>
            </w:r>
          </w:p>
        </w:tc>
      </w:tr>
      <w:tr w:rsidR="00214C08" w:rsidTr="00214C08">
        <w:trPr>
          <w:jc w:val="center"/>
        </w:trPr>
        <w:tc>
          <w:tcPr>
            <w:tcW w:w="2483" w:type="dxa"/>
            <w:vMerge/>
            <w:vAlign w:val="center"/>
          </w:tcPr>
          <w:p w:rsidR="00214C08" w:rsidRDefault="00214C08" w:rsidP="00214C08">
            <w:pPr>
              <w:spacing w:before="120" w:after="120" w:line="240" w:lineRule="auto"/>
              <w:ind w:left="0" w:firstLine="0"/>
              <w:contextualSpacing/>
              <w:jc w:val="center"/>
              <w:rPr>
                <w:rFonts w:eastAsia="바탕"/>
                <w:sz w:val="22"/>
                <w:szCs w:val="22"/>
                <w:lang w:val="en-US" w:eastAsia="ko-KR"/>
              </w:rPr>
            </w:pPr>
          </w:p>
        </w:tc>
        <w:tc>
          <w:tcPr>
            <w:tcW w:w="834" w:type="dxa"/>
            <w:vMerge/>
            <w:vAlign w:val="center"/>
          </w:tcPr>
          <w:p w:rsidR="00214C08" w:rsidRDefault="00214C08" w:rsidP="00214C08">
            <w:pPr>
              <w:spacing w:before="120" w:after="120" w:line="240" w:lineRule="auto"/>
              <w:ind w:left="0" w:firstLine="0"/>
              <w:jc w:val="center"/>
              <w:rPr>
                <w:rFonts w:eastAsia="바탕"/>
                <w:sz w:val="22"/>
                <w:szCs w:val="22"/>
                <w:lang w:val="en-US" w:eastAsia="ko-KR"/>
              </w:rPr>
            </w:pP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9</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4</w:t>
            </w:r>
          </w:p>
        </w:tc>
        <w:tc>
          <w:tcPr>
            <w:tcW w:w="1603" w:type="dxa"/>
          </w:tcPr>
          <w:p w:rsidR="00214C08" w:rsidRDefault="00214C08" w:rsidP="00034F6E">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r w:rsidR="00034F6E">
              <w:rPr>
                <w:rFonts w:eastAsia="바탕" w:hint="eastAsia"/>
                <w:sz w:val="22"/>
                <w:szCs w:val="22"/>
                <w:lang w:val="en-US" w:eastAsia="ko-KR"/>
              </w:rPr>
              <w:t>4</w:t>
            </w:r>
          </w:p>
        </w:tc>
      </w:tr>
      <w:tr w:rsidR="00214C08" w:rsidTr="00214C08">
        <w:trPr>
          <w:jc w:val="center"/>
        </w:trPr>
        <w:tc>
          <w:tcPr>
            <w:tcW w:w="2483" w:type="dxa"/>
            <w:vMerge w:val="restart"/>
            <w:vAlign w:val="center"/>
          </w:tcPr>
          <w:p w:rsidR="00214C08" w:rsidRDefault="00214C08" w:rsidP="00214C08">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3</w:t>
            </w:r>
          </w:p>
        </w:tc>
        <w:tc>
          <w:tcPr>
            <w:tcW w:w="834" w:type="dxa"/>
            <w:vMerge w:val="restart"/>
            <w:vAlign w:val="center"/>
          </w:tcPr>
          <w:p w:rsidR="00214C08" w:rsidRDefault="00214C08" w:rsidP="00AE705D">
            <w:pPr>
              <w:spacing w:before="120" w:after="120" w:line="240" w:lineRule="auto"/>
              <w:ind w:left="0"/>
              <w:jc w:val="center"/>
              <w:rPr>
                <w:rFonts w:eastAsia="바탕"/>
                <w:sz w:val="22"/>
                <w:szCs w:val="22"/>
                <w:lang w:val="en-US" w:eastAsia="ko-KR"/>
              </w:rPr>
            </w:pPr>
            <w:r>
              <w:rPr>
                <w:rFonts w:eastAsia="바탕" w:hint="eastAsia"/>
                <w:sz w:val="22"/>
                <w:szCs w:val="22"/>
                <w:lang w:val="en-US" w:eastAsia="ko-KR"/>
              </w:rPr>
              <w:t xml:space="preserve">  </w:t>
            </w:r>
            <w:r w:rsidR="00AE705D">
              <w:rPr>
                <w:rFonts w:eastAsia="바탕" w:hint="eastAsia"/>
                <w:sz w:val="22"/>
                <w:szCs w:val="22"/>
                <w:lang w:val="en-US" w:eastAsia="ko-KR"/>
              </w:rPr>
              <w:t>2</w:t>
            </w: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1603" w:type="dxa"/>
          </w:tcPr>
          <w:p w:rsidR="00214C08" w:rsidRDefault="00214C08" w:rsidP="00034F6E">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r w:rsidR="00034F6E">
              <w:rPr>
                <w:rFonts w:eastAsia="바탕" w:hint="eastAsia"/>
                <w:sz w:val="22"/>
                <w:szCs w:val="22"/>
                <w:lang w:val="en-US" w:eastAsia="ko-KR"/>
              </w:rPr>
              <w:t>7</w:t>
            </w:r>
          </w:p>
        </w:tc>
      </w:tr>
      <w:tr w:rsidR="00214C08" w:rsidTr="00214C08">
        <w:trPr>
          <w:jc w:val="center"/>
        </w:trPr>
        <w:tc>
          <w:tcPr>
            <w:tcW w:w="2483" w:type="dxa"/>
            <w:vMerge/>
          </w:tcPr>
          <w:p w:rsidR="00214C08" w:rsidRDefault="00214C08" w:rsidP="009E1223">
            <w:pPr>
              <w:spacing w:before="120" w:after="120" w:line="240" w:lineRule="auto"/>
              <w:ind w:left="0"/>
              <w:contextualSpacing/>
              <w:jc w:val="center"/>
              <w:rPr>
                <w:rFonts w:eastAsia="바탕"/>
                <w:sz w:val="22"/>
                <w:szCs w:val="22"/>
                <w:lang w:val="en-US" w:eastAsia="ko-KR"/>
              </w:rPr>
            </w:pPr>
          </w:p>
        </w:tc>
        <w:tc>
          <w:tcPr>
            <w:tcW w:w="834" w:type="dxa"/>
            <w:vMerge/>
          </w:tcPr>
          <w:p w:rsidR="00214C08" w:rsidRDefault="00214C08" w:rsidP="009E1223">
            <w:pPr>
              <w:spacing w:before="120" w:after="120" w:line="240" w:lineRule="auto"/>
              <w:ind w:left="0"/>
              <w:contextualSpacing/>
              <w:jc w:val="center"/>
              <w:rPr>
                <w:rFonts w:eastAsia="바탕"/>
                <w:sz w:val="22"/>
                <w:szCs w:val="22"/>
                <w:lang w:val="en-US" w:eastAsia="ko-KR"/>
              </w:rPr>
            </w:pP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1603" w:type="dxa"/>
          </w:tcPr>
          <w:p w:rsidR="00214C08" w:rsidRDefault="00214C08" w:rsidP="00034F6E">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r w:rsidR="00034F6E">
              <w:rPr>
                <w:rFonts w:eastAsia="바탕" w:hint="eastAsia"/>
                <w:sz w:val="22"/>
                <w:szCs w:val="22"/>
                <w:lang w:val="en-US" w:eastAsia="ko-KR"/>
              </w:rPr>
              <w:t>7</w:t>
            </w:r>
          </w:p>
        </w:tc>
      </w:tr>
      <w:tr w:rsidR="00214C08" w:rsidTr="00214C08">
        <w:trPr>
          <w:jc w:val="center"/>
        </w:trPr>
        <w:tc>
          <w:tcPr>
            <w:tcW w:w="2483" w:type="dxa"/>
            <w:vMerge/>
          </w:tcPr>
          <w:p w:rsidR="00214C08" w:rsidRDefault="00214C08" w:rsidP="009E1223">
            <w:pPr>
              <w:spacing w:before="120" w:after="120" w:line="240" w:lineRule="auto"/>
              <w:ind w:left="0"/>
              <w:contextualSpacing/>
              <w:jc w:val="center"/>
              <w:rPr>
                <w:rFonts w:eastAsia="바탕"/>
                <w:sz w:val="22"/>
                <w:szCs w:val="22"/>
                <w:lang w:val="en-US" w:eastAsia="ko-KR"/>
              </w:rPr>
            </w:pPr>
          </w:p>
        </w:tc>
        <w:tc>
          <w:tcPr>
            <w:tcW w:w="834" w:type="dxa"/>
            <w:vMerge/>
          </w:tcPr>
          <w:p w:rsidR="00214C08" w:rsidRDefault="00214C08" w:rsidP="009E1223">
            <w:pPr>
              <w:spacing w:before="120" w:after="120" w:line="240" w:lineRule="auto"/>
              <w:ind w:left="0"/>
              <w:contextualSpacing/>
              <w:jc w:val="center"/>
              <w:rPr>
                <w:rFonts w:eastAsia="바탕"/>
                <w:sz w:val="22"/>
                <w:szCs w:val="22"/>
                <w:lang w:val="en-US" w:eastAsia="ko-KR"/>
              </w:rPr>
            </w:pP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1603" w:type="dxa"/>
          </w:tcPr>
          <w:p w:rsidR="00214C08" w:rsidRDefault="00214C08" w:rsidP="00034F6E">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r w:rsidR="00034F6E">
              <w:rPr>
                <w:rFonts w:eastAsia="바탕" w:hint="eastAsia"/>
                <w:sz w:val="22"/>
                <w:szCs w:val="22"/>
                <w:lang w:val="en-US" w:eastAsia="ko-KR"/>
              </w:rPr>
              <w:t>7</w:t>
            </w:r>
          </w:p>
        </w:tc>
      </w:tr>
      <w:tr w:rsidR="00214C08" w:rsidTr="00214C08">
        <w:trPr>
          <w:jc w:val="center"/>
        </w:trPr>
        <w:tc>
          <w:tcPr>
            <w:tcW w:w="2483" w:type="dxa"/>
            <w:vMerge/>
          </w:tcPr>
          <w:p w:rsidR="00214C08" w:rsidRDefault="00214C08" w:rsidP="009E1223">
            <w:pPr>
              <w:spacing w:before="120" w:after="120" w:line="240" w:lineRule="auto"/>
              <w:ind w:left="0" w:firstLine="0"/>
              <w:contextualSpacing/>
              <w:jc w:val="center"/>
              <w:rPr>
                <w:rFonts w:eastAsia="바탕"/>
                <w:sz w:val="22"/>
                <w:szCs w:val="22"/>
                <w:lang w:val="en-US" w:eastAsia="ko-KR"/>
              </w:rPr>
            </w:pPr>
          </w:p>
        </w:tc>
        <w:tc>
          <w:tcPr>
            <w:tcW w:w="834" w:type="dxa"/>
            <w:vMerge/>
          </w:tcPr>
          <w:p w:rsidR="00214C08" w:rsidRDefault="00214C08" w:rsidP="009E1223">
            <w:pPr>
              <w:spacing w:before="120" w:after="120" w:line="240" w:lineRule="auto"/>
              <w:ind w:left="0" w:firstLine="0"/>
              <w:contextualSpacing/>
              <w:jc w:val="center"/>
              <w:rPr>
                <w:rFonts w:eastAsia="바탕"/>
                <w:sz w:val="22"/>
                <w:szCs w:val="22"/>
                <w:lang w:val="en-US" w:eastAsia="ko-KR"/>
              </w:rPr>
            </w:pPr>
          </w:p>
        </w:tc>
        <w:tc>
          <w:tcPr>
            <w:tcW w:w="992"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8</w:t>
            </w:r>
          </w:p>
        </w:tc>
        <w:tc>
          <w:tcPr>
            <w:tcW w:w="709"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1</w:t>
            </w:r>
          </w:p>
        </w:tc>
        <w:tc>
          <w:tcPr>
            <w:tcW w:w="1278" w:type="dxa"/>
          </w:tcPr>
          <w:p w:rsidR="00214C08" w:rsidRDefault="00214C08" w:rsidP="009E1223">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7</w:t>
            </w:r>
          </w:p>
        </w:tc>
        <w:tc>
          <w:tcPr>
            <w:tcW w:w="1603" w:type="dxa"/>
          </w:tcPr>
          <w:p w:rsidR="00214C08" w:rsidRDefault="00214C08" w:rsidP="00034F6E">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2</w:t>
            </w:r>
            <w:r w:rsidR="00034F6E">
              <w:rPr>
                <w:rFonts w:eastAsia="바탕" w:hint="eastAsia"/>
                <w:sz w:val="22"/>
                <w:szCs w:val="22"/>
                <w:lang w:val="en-US" w:eastAsia="ko-KR"/>
              </w:rPr>
              <w:t>7</w:t>
            </w:r>
          </w:p>
        </w:tc>
      </w:tr>
    </w:tbl>
    <w:p w:rsidR="001B4BB9" w:rsidRPr="00BD17CB" w:rsidRDefault="00036F3F" w:rsidP="00E43403">
      <w:pPr>
        <w:spacing w:before="120" w:after="120" w:line="240" w:lineRule="auto"/>
        <w:ind w:left="0" w:firstLine="0"/>
        <w:rPr>
          <w:rFonts w:eastAsia="바탕"/>
          <w:b/>
          <w:color w:val="000000" w:themeColor="text1"/>
          <w:sz w:val="22"/>
          <w:szCs w:val="22"/>
          <w:lang w:val="en-US" w:eastAsia="ko-KR"/>
        </w:rPr>
      </w:pPr>
      <w:r w:rsidRPr="00BD17CB">
        <w:rPr>
          <w:rFonts w:eastAsia="바탕" w:hint="eastAsia"/>
          <w:b/>
          <w:color w:val="000000" w:themeColor="text1"/>
          <w:sz w:val="22"/>
          <w:szCs w:val="22"/>
          <w:lang w:val="en-US" w:eastAsia="ko-KR"/>
        </w:rPr>
        <w:t>Proposal</w:t>
      </w:r>
      <w:r w:rsidR="00C80212" w:rsidRPr="00BD17CB">
        <w:rPr>
          <w:rFonts w:eastAsia="바탕" w:hint="eastAsia"/>
          <w:b/>
          <w:color w:val="000000" w:themeColor="text1"/>
          <w:sz w:val="22"/>
          <w:szCs w:val="22"/>
          <w:lang w:val="en-US" w:eastAsia="ko-KR"/>
        </w:rPr>
        <w:t>2</w:t>
      </w:r>
      <w:r w:rsidR="001B4BB9" w:rsidRPr="00BD17CB">
        <w:rPr>
          <w:rFonts w:eastAsia="바탕" w:hint="eastAsia"/>
          <w:b/>
          <w:color w:val="000000" w:themeColor="text1"/>
          <w:sz w:val="22"/>
          <w:szCs w:val="22"/>
          <w:lang w:val="en-US" w:eastAsia="ko-KR"/>
        </w:rPr>
        <w:t>. Payload size indicator can be introduced</w:t>
      </w:r>
      <w:r w:rsidR="00493B3C" w:rsidRPr="00BD17CB">
        <w:rPr>
          <w:rFonts w:eastAsia="바탕" w:hint="eastAsia"/>
          <w:b/>
          <w:color w:val="000000" w:themeColor="text1"/>
          <w:sz w:val="22"/>
          <w:szCs w:val="22"/>
          <w:lang w:val="en-US" w:eastAsia="ko-KR"/>
        </w:rPr>
        <w:t xml:space="preserve"> to simplify the determination of the total payload size</w:t>
      </w:r>
      <w:r w:rsidR="001B4BB9" w:rsidRPr="00BD17CB">
        <w:rPr>
          <w:rFonts w:eastAsia="바탕" w:hint="eastAsia"/>
          <w:b/>
          <w:color w:val="000000" w:themeColor="text1"/>
          <w:sz w:val="22"/>
          <w:szCs w:val="22"/>
          <w:lang w:val="en-US" w:eastAsia="ko-KR"/>
        </w:rPr>
        <w:t xml:space="preserve">. </w:t>
      </w:r>
    </w:p>
    <w:p w:rsidR="00C22995" w:rsidRPr="00C22995" w:rsidRDefault="00C22995" w:rsidP="00C22995">
      <w:pPr>
        <w:pStyle w:val="ad"/>
        <w:numPr>
          <w:ilvl w:val="0"/>
          <w:numId w:val="45"/>
        </w:numPr>
        <w:ind w:leftChars="0"/>
        <w:rPr>
          <w:rFonts w:eastAsiaTheme="minorEastAsia"/>
          <w:b/>
          <w:u w:val="single"/>
        </w:rPr>
      </w:pPr>
      <w:r>
        <w:rPr>
          <w:rFonts w:ascii="Times New Roman" w:hAnsi="Times New Roman" w:cs="Times New Roman" w:hint="eastAsia"/>
          <w:b/>
          <w:sz w:val="22"/>
          <w:szCs w:val="22"/>
        </w:rPr>
        <w:t>Beam management</w:t>
      </w:r>
    </w:p>
    <w:p w:rsidR="005B2161" w:rsidRDefault="00D879EA" w:rsidP="002B580B">
      <w:pPr>
        <w:ind w:left="0" w:firstLineChars="150" w:firstLine="330"/>
        <w:rPr>
          <w:rFonts w:eastAsia="맑은 고딕"/>
          <w:sz w:val="22"/>
          <w:lang w:eastAsia="ko-KR"/>
        </w:rPr>
      </w:pPr>
      <w:r>
        <w:rPr>
          <w:rFonts w:eastAsia="맑은 고딕" w:hint="eastAsia"/>
          <w:sz w:val="22"/>
          <w:lang w:eastAsia="ko-KR"/>
        </w:rPr>
        <w:t>In NR, CSI-RS is agreed to be used for beam management in addition to</w:t>
      </w:r>
      <w:r w:rsidR="005348D4">
        <w:rPr>
          <w:rFonts w:eastAsia="맑은 고딕" w:hint="eastAsia"/>
          <w:sz w:val="22"/>
          <w:lang w:eastAsia="ko-KR"/>
        </w:rPr>
        <w:t xml:space="preserve"> the functionality of</w:t>
      </w:r>
      <w:r>
        <w:rPr>
          <w:rFonts w:eastAsia="맑은 고딕" w:hint="eastAsia"/>
          <w:sz w:val="22"/>
          <w:lang w:eastAsia="ko-KR"/>
        </w:rPr>
        <w:t xml:space="preserve"> CSI acquisition. </w:t>
      </w:r>
      <w:r w:rsidR="002B580B">
        <w:rPr>
          <w:rFonts w:eastAsia="맑은 고딕" w:hint="eastAsia"/>
          <w:sz w:val="22"/>
          <w:lang w:eastAsia="ko-KR"/>
        </w:rPr>
        <w:t>In that case, multiple CSI-RS port</w:t>
      </w:r>
      <w:r w:rsidR="00D655A4">
        <w:rPr>
          <w:rFonts w:eastAsia="맑은 고딕" w:hint="eastAsia"/>
          <w:sz w:val="22"/>
          <w:lang w:eastAsia="ko-KR"/>
        </w:rPr>
        <w:t>s</w:t>
      </w:r>
      <w:r w:rsidR="002B580B">
        <w:rPr>
          <w:rFonts w:eastAsia="맑은 고딕" w:hint="eastAsia"/>
          <w:sz w:val="22"/>
          <w:lang w:eastAsia="ko-KR"/>
        </w:rPr>
        <w:t xml:space="preserve"> within multiple CSI-RS resources can be used for efficient beam management. More specifically, </w:t>
      </w:r>
      <w:r w:rsidR="005348D4">
        <w:rPr>
          <w:rFonts w:eastAsia="맑은 고딕" w:hint="eastAsia"/>
          <w:sz w:val="22"/>
          <w:lang w:eastAsia="ko-KR"/>
        </w:rPr>
        <w:t xml:space="preserve">different </w:t>
      </w:r>
      <w:proofErr w:type="spellStart"/>
      <w:proofErr w:type="gramStart"/>
      <w:r w:rsidR="005348D4">
        <w:rPr>
          <w:rFonts w:eastAsia="맑은 고딕" w:hint="eastAsia"/>
          <w:sz w:val="22"/>
          <w:lang w:eastAsia="ko-KR"/>
        </w:rPr>
        <w:t>Tx</w:t>
      </w:r>
      <w:proofErr w:type="spellEnd"/>
      <w:proofErr w:type="gramEnd"/>
      <w:r w:rsidR="005348D4">
        <w:rPr>
          <w:rFonts w:eastAsia="맑은 고딕" w:hint="eastAsia"/>
          <w:sz w:val="22"/>
          <w:lang w:eastAsia="ko-KR"/>
        </w:rPr>
        <w:t xml:space="preserve"> beams can be mapped to </w:t>
      </w:r>
      <w:r w:rsidR="00454BBF">
        <w:rPr>
          <w:rFonts w:eastAsia="맑은 고딕" w:hint="eastAsia"/>
          <w:sz w:val="22"/>
          <w:lang w:eastAsia="ko-KR"/>
        </w:rPr>
        <w:t xml:space="preserve">across </w:t>
      </w:r>
      <w:r w:rsidR="005348D4">
        <w:rPr>
          <w:rFonts w:eastAsia="맑은 고딕" w:hint="eastAsia"/>
          <w:sz w:val="22"/>
          <w:lang w:eastAsia="ko-KR"/>
        </w:rPr>
        <w:t>the multiple ports</w:t>
      </w:r>
      <w:r w:rsidR="00454BBF">
        <w:rPr>
          <w:rFonts w:eastAsia="맑은 고딕" w:hint="eastAsia"/>
          <w:sz w:val="22"/>
          <w:lang w:eastAsia="ko-KR"/>
        </w:rPr>
        <w:t xml:space="preserve"> and multiple CSI-RS resources. </w:t>
      </w:r>
      <w:r w:rsidR="00C22995">
        <w:rPr>
          <w:rFonts w:eastAsia="맑은 고딕" w:hint="eastAsia"/>
          <w:sz w:val="22"/>
          <w:lang w:eastAsia="ko-KR"/>
        </w:rPr>
        <w:t xml:space="preserve">Thus, </w:t>
      </w:r>
      <w:r w:rsidR="006B31F2">
        <w:rPr>
          <w:rFonts w:eastAsia="맑은 고딕" w:hint="eastAsia"/>
          <w:sz w:val="22"/>
          <w:lang w:eastAsia="ko-KR"/>
        </w:rPr>
        <w:t xml:space="preserve">in order to accurately indicate the best </w:t>
      </w:r>
      <w:proofErr w:type="spellStart"/>
      <w:proofErr w:type="gramStart"/>
      <w:r w:rsidR="006B31F2">
        <w:rPr>
          <w:rFonts w:eastAsia="맑은 고딕" w:hint="eastAsia"/>
          <w:sz w:val="22"/>
          <w:lang w:eastAsia="ko-KR"/>
        </w:rPr>
        <w:t>Tx</w:t>
      </w:r>
      <w:proofErr w:type="spellEnd"/>
      <w:proofErr w:type="gramEnd"/>
      <w:r w:rsidR="006B31F2">
        <w:rPr>
          <w:rFonts w:eastAsia="맑은 고딕" w:hint="eastAsia"/>
          <w:sz w:val="22"/>
          <w:lang w:eastAsia="ko-KR"/>
        </w:rPr>
        <w:t xml:space="preserve"> beam, CRI and PMI related to the port number can be employed. Regarding PMI indication, port selection codebook with the rank 1 restriction may be one option. </w:t>
      </w:r>
      <w:r w:rsidR="005B2161">
        <w:rPr>
          <w:rFonts w:eastAsia="맑은 고딕" w:hint="eastAsia"/>
          <w:sz w:val="22"/>
          <w:lang w:eastAsia="ko-KR"/>
        </w:rPr>
        <w:t xml:space="preserve">Also, in order to indicate the quality of the selected best </w:t>
      </w:r>
      <w:proofErr w:type="spellStart"/>
      <w:proofErr w:type="gramStart"/>
      <w:r w:rsidR="005B2161">
        <w:rPr>
          <w:rFonts w:eastAsia="맑은 고딕" w:hint="eastAsia"/>
          <w:sz w:val="22"/>
          <w:lang w:eastAsia="ko-KR"/>
        </w:rPr>
        <w:t>Tx</w:t>
      </w:r>
      <w:proofErr w:type="spellEnd"/>
      <w:proofErr w:type="gramEnd"/>
      <w:r w:rsidR="005B2161">
        <w:rPr>
          <w:rFonts w:eastAsia="맑은 고딕" w:hint="eastAsia"/>
          <w:sz w:val="22"/>
          <w:lang w:eastAsia="ko-KR"/>
        </w:rPr>
        <w:t xml:space="preserve"> beam(s), its</w:t>
      </w:r>
      <w:r w:rsidR="004943D8">
        <w:rPr>
          <w:rFonts w:eastAsia="맑은 고딕" w:hint="eastAsia"/>
          <w:sz w:val="22"/>
          <w:lang w:eastAsia="ko-KR"/>
        </w:rPr>
        <w:t xml:space="preserve"> </w:t>
      </w:r>
      <w:r w:rsidR="005B2161">
        <w:rPr>
          <w:rFonts w:eastAsia="맑은 고딕" w:hint="eastAsia"/>
          <w:sz w:val="22"/>
          <w:lang w:eastAsia="ko-KR"/>
        </w:rPr>
        <w:t xml:space="preserve">related RSRP can be also reported to the </w:t>
      </w:r>
      <w:proofErr w:type="spellStart"/>
      <w:r w:rsidR="005B2161">
        <w:rPr>
          <w:rFonts w:eastAsia="맑은 고딕" w:hint="eastAsia"/>
          <w:sz w:val="22"/>
          <w:lang w:eastAsia="ko-KR"/>
        </w:rPr>
        <w:t>gNB</w:t>
      </w:r>
      <w:proofErr w:type="spellEnd"/>
      <w:r w:rsidR="005B2161">
        <w:rPr>
          <w:rFonts w:eastAsia="맑은 고딕" w:hint="eastAsia"/>
          <w:sz w:val="22"/>
          <w:lang w:eastAsia="ko-KR"/>
        </w:rPr>
        <w:t xml:space="preserve"> in addition to the CRI and PMI. In this case, RSRP table for beam management needs to be newly introduced.  </w:t>
      </w:r>
    </w:p>
    <w:p w:rsidR="002B580B" w:rsidRPr="004943D8" w:rsidRDefault="009435A2" w:rsidP="00CF2804">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sidR="00AA7873">
        <w:rPr>
          <w:rFonts w:eastAsia="바탕" w:hint="eastAsia"/>
          <w:b/>
          <w:sz w:val="22"/>
          <w:szCs w:val="22"/>
          <w:lang w:val="en-US" w:eastAsia="ko-KR"/>
        </w:rPr>
        <w:t xml:space="preserve">4. </w:t>
      </w:r>
      <w:r w:rsidR="004943D8">
        <w:rPr>
          <w:rFonts w:eastAsia="바탕" w:hint="eastAsia"/>
          <w:b/>
          <w:sz w:val="22"/>
          <w:szCs w:val="22"/>
          <w:lang w:val="en-US" w:eastAsia="ko-KR"/>
        </w:rPr>
        <w:t>One or more CRI, PMI and/or RSRP</w:t>
      </w:r>
      <w:r w:rsidR="002F78CC">
        <w:rPr>
          <w:rFonts w:eastAsia="바탕" w:hint="eastAsia"/>
          <w:b/>
          <w:sz w:val="22"/>
          <w:szCs w:val="22"/>
          <w:lang w:val="en-US" w:eastAsia="ko-KR"/>
        </w:rPr>
        <w:t xml:space="preserve"> indicator</w:t>
      </w:r>
      <w:r w:rsidR="004943D8">
        <w:rPr>
          <w:rFonts w:eastAsia="바탕" w:hint="eastAsia"/>
          <w:b/>
          <w:sz w:val="22"/>
          <w:szCs w:val="22"/>
          <w:lang w:val="en-US" w:eastAsia="ko-KR"/>
        </w:rPr>
        <w:t xml:space="preserve"> can be reported to indicate the best </w:t>
      </w:r>
      <w:proofErr w:type="spellStart"/>
      <w:proofErr w:type="gramStart"/>
      <w:r w:rsidR="004943D8">
        <w:rPr>
          <w:rFonts w:eastAsia="바탕" w:hint="eastAsia"/>
          <w:b/>
          <w:sz w:val="22"/>
          <w:szCs w:val="22"/>
          <w:lang w:val="en-US" w:eastAsia="ko-KR"/>
        </w:rPr>
        <w:t>Tx</w:t>
      </w:r>
      <w:proofErr w:type="spellEnd"/>
      <w:proofErr w:type="gramEnd"/>
      <w:r w:rsidR="004943D8">
        <w:rPr>
          <w:rFonts w:eastAsia="바탕" w:hint="eastAsia"/>
          <w:b/>
          <w:sz w:val="22"/>
          <w:szCs w:val="22"/>
          <w:lang w:val="en-US" w:eastAsia="ko-KR"/>
        </w:rPr>
        <w:t xml:space="preserve"> beam(s)</w:t>
      </w:r>
      <w:r w:rsidR="00CF2804">
        <w:rPr>
          <w:rFonts w:eastAsia="바탕" w:hint="eastAsia"/>
          <w:b/>
          <w:sz w:val="22"/>
          <w:szCs w:val="22"/>
          <w:lang w:val="en-US" w:eastAsia="ko-KR"/>
        </w:rPr>
        <w:t xml:space="preserve"> </w:t>
      </w:r>
      <w:r w:rsidR="00274257">
        <w:rPr>
          <w:rFonts w:eastAsia="바탕" w:hint="eastAsia"/>
          <w:b/>
          <w:sz w:val="22"/>
          <w:szCs w:val="22"/>
          <w:lang w:val="en-US" w:eastAsia="ko-KR"/>
        </w:rPr>
        <w:t>for</w:t>
      </w:r>
      <w:r w:rsidR="00CF2804">
        <w:rPr>
          <w:rFonts w:eastAsia="바탕" w:hint="eastAsia"/>
          <w:b/>
          <w:sz w:val="22"/>
          <w:szCs w:val="22"/>
          <w:lang w:val="en-US" w:eastAsia="ko-KR"/>
        </w:rPr>
        <w:t xml:space="preserve"> beam manageme</w:t>
      </w:r>
      <w:r w:rsidR="00406470">
        <w:rPr>
          <w:rFonts w:eastAsia="바탕" w:hint="eastAsia"/>
          <w:b/>
          <w:sz w:val="22"/>
          <w:szCs w:val="22"/>
          <w:lang w:val="en-US" w:eastAsia="ko-KR"/>
        </w:rPr>
        <w:t>n</w:t>
      </w:r>
      <w:r w:rsidR="00CF2804">
        <w:rPr>
          <w:rFonts w:eastAsia="바탕" w:hint="eastAsia"/>
          <w:b/>
          <w:sz w:val="22"/>
          <w:szCs w:val="22"/>
          <w:lang w:val="en-US" w:eastAsia="ko-KR"/>
        </w:rPr>
        <w:t>t</w:t>
      </w:r>
      <w:r w:rsidR="004943D8">
        <w:rPr>
          <w:rFonts w:eastAsia="바탕" w:hint="eastAsia"/>
          <w:b/>
          <w:sz w:val="22"/>
          <w:szCs w:val="22"/>
          <w:lang w:val="en-US" w:eastAsia="ko-KR"/>
        </w:rPr>
        <w:t>.</w:t>
      </w:r>
    </w:p>
    <w:p w:rsidR="008F040B" w:rsidRDefault="008F040B" w:rsidP="00957CE0">
      <w:pPr>
        <w:ind w:left="0" w:firstLine="0"/>
        <w:rPr>
          <w:rFonts w:eastAsia="맑은 고딕"/>
          <w:b/>
          <w:sz w:val="22"/>
          <w:lang w:val="en-US" w:eastAsia="ko-KR"/>
        </w:rPr>
      </w:pPr>
    </w:p>
    <w:p w:rsidR="009178C0" w:rsidRDefault="009178C0" w:rsidP="009178C0">
      <w:pPr>
        <w:pStyle w:val="1"/>
        <w:rPr>
          <w:rFonts w:eastAsia="바탕"/>
          <w:b/>
          <w:lang w:eastAsia="ko-KR"/>
        </w:rPr>
      </w:pPr>
      <w:r w:rsidRPr="009A27AD">
        <w:rPr>
          <w:rFonts w:eastAsia="바탕"/>
          <w:b/>
          <w:lang w:eastAsia="ko-KR"/>
        </w:rPr>
        <w:lastRenderedPageBreak/>
        <w:t xml:space="preserve">Discussion on </w:t>
      </w:r>
      <w:r>
        <w:rPr>
          <w:rFonts w:eastAsia="바탕" w:hint="eastAsia"/>
          <w:b/>
          <w:lang w:eastAsia="ko-KR"/>
        </w:rPr>
        <w:t xml:space="preserve">codebook subset restriction (CBSR) </w:t>
      </w:r>
    </w:p>
    <w:p w:rsidR="009178C0" w:rsidRDefault="001B4BB9" w:rsidP="001B4BB9">
      <w:pPr>
        <w:ind w:left="0" w:firstLineChars="150" w:firstLine="330"/>
        <w:rPr>
          <w:rFonts w:eastAsia="맑은 고딕"/>
          <w:sz w:val="22"/>
          <w:lang w:eastAsia="ko-KR"/>
        </w:rPr>
      </w:pPr>
      <w:r>
        <w:rPr>
          <w:rFonts w:eastAsia="맑은 고딕" w:hint="eastAsia"/>
          <w:sz w:val="22"/>
          <w:lang w:eastAsia="ko-KR"/>
        </w:rPr>
        <w:t xml:space="preserve">In this </w:t>
      </w:r>
      <w:r>
        <w:rPr>
          <w:rFonts w:eastAsia="맑은 고딕"/>
          <w:sz w:val="22"/>
          <w:lang w:eastAsia="ko-KR"/>
        </w:rPr>
        <w:t>section</w:t>
      </w:r>
      <w:r>
        <w:rPr>
          <w:rFonts w:eastAsia="맑은 고딕" w:hint="eastAsia"/>
          <w:sz w:val="22"/>
          <w:lang w:eastAsia="ko-KR"/>
        </w:rPr>
        <w:t>, we discuss the codebook su</w:t>
      </w:r>
      <w:r w:rsidR="00673BA6">
        <w:rPr>
          <w:rFonts w:eastAsia="맑은 고딕" w:hint="eastAsia"/>
          <w:sz w:val="22"/>
          <w:lang w:eastAsia="ko-KR"/>
        </w:rPr>
        <w:t>bset restriction (CBSR) for NR. During the study on Rel-13 FD-MIMO, per beam based codebook subset restriction is introduced</w:t>
      </w:r>
      <w:r w:rsidR="00190A84">
        <w:rPr>
          <w:rFonts w:eastAsia="맑은 고딕" w:hint="eastAsia"/>
          <w:sz w:val="22"/>
          <w:lang w:eastAsia="ko-KR"/>
        </w:rPr>
        <w:t xml:space="preserve"> in order to efficiently mitigate the inter-cell interference</w:t>
      </w:r>
      <w:r w:rsidR="00673BA6">
        <w:rPr>
          <w:rFonts w:eastAsia="맑은 고딕" w:hint="eastAsia"/>
          <w:sz w:val="22"/>
          <w:lang w:eastAsia="ko-KR"/>
        </w:rPr>
        <w:t xml:space="preserve">. In other words, </w:t>
      </w:r>
      <w:r w:rsidR="00673BA6" w:rsidRPr="00673BA6">
        <w:rPr>
          <w:rFonts w:eastAsia="맑은 고딕" w:hint="eastAsia"/>
          <w:i/>
          <w:sz w:val="22"/>
          <w:lang w:eastAsia="ko-KR"/>
        </w:rPr>
        <w:t>N</w:t>
      </w:r>
      <w:r w:rsidR="00673BA6" w:rsidRPr="00673BA6">
        <w:rPr>
          <w:rFonts w:eastAsia="맑은 고딕" w:hint="eastAsia"/>
          <w:i/>
          <w:sz w:val="22"/>
          <w:vertAlign w:val="subscript"/>
          <w:lang w:eastAsia="ko-KR"/>
        </w:rPr>
        <w:t>1</w:t>
      </w:r>
      <w:r w:rsidR="00673BA6" w:rsidRPr="00673BA6">
        <w:rPr>
          <w:rFonts w:eastAsia="맑은 고딕" w:hint="eastAsia"/>
          <w:i/>
          <w:sz w:val="22"/>
          <w:lang w:eastAsia="ko-KR"/>
        </w:rPr>
        <w:t>O</w:t>
      </w:r>
      <w:r w:rsidR="00673BA6" w:rsidRPr="00673BA6">
        <w:rPr>
          <w:rFonts w:eastAsia="맑은 고딕" w:hint="eastAsia"/>
          <w:i/>
          <w:sz w:val="22"/>
          <w:vertAlign w:val="subscript"/>
          <w:lang w:eastAsia="ko-KR"/>
        </w:rPr>
        <w:t>1</w:t>
      </w:r>
      <w:r w:rsidR="00673BA6" w:rsidRPr="00673BA6">
        <w:rPr>
          <w:rFonts w:eastAsia="맑은 고딕" w:hint="eastAsia"/>
          <w:i/>
          <w:sz w:val="22"/>
          <w:lang w:eastAsia="ko-KR"/>
        </w:rPr>
        <w:t>N</w:t>
      </w:r>
      <w:r w:rsidR="00673BA6" w:rsidRPr="00673BA6">
        <w:rPr>
          <w:rFonts w:eastAsia="맑은 고딕" w:hint="eastAsia"/>
          <w:i/>
          <w:sz w:val="22"/>
          <w:vertAlign w:val="subscript"/>
          <w:lang w:eastAsia="ko-KR"/>
        </w:rPr>
        <w:t>2</w:t>
      </w:r>
      <w:r w:rsidR="00673BA6" w:rsidRPr="00673BA6">
        <w:rPr>
          <w:rFonts w:eastAsia="맑은 고딕" w:hint="eastAsia"/>
          <w:i/>
          <w:sz w:val="22"/>
          <w:lang w:eastAsia="ko-KR"/>
        </w:rPr>
        <w:t>O</w:t>
      </w:r>
      <w:r w:rsidR="00673BA6" w:rsidRPr="00673BA6">
        <w:rPr>
          <w:rFonts w:eastAsia="맑은 고딕" w:hint="eastAsia"/>
          <w:i/>
          <w:sz w:val="22"/>
          <w:vertAlign w:val="subscript"/>
          <w:lang w:eastAsia="ko-KR"/>
        </w:rPr>
        <w:t>2</w:t>
      </w:r>
      <w:r w:rsidR="00673BA6">
        <w:rPr>
          <w:rFonts w:eastAsia="맑은 고딕" w:hint="eastAsia"/>
          <w:i/>
          <w:sz w:val="22"/>
          <w:vertAlign w:val="subscript"/>
          <w:lang w:eastAsia="ko-KR"/>
        </w:rPr>
        <w:t xml:space="preserve"> </w:t>
      </w:r>
      <w:r w:rsidR="00673BA6">
        <w:rPr>
          <w:rFonts w:eastAsia="맑은 고딕" w:hint="eastAsia"/>
          <w:sz w:val="22"/>
          <w:lang w:eastAsia="ko-KR"/>
        </w:rPr>
        <w:t xml:space="preserve">+8 </w:t>
      </w:r>
      <w:proofErr w:type="gramStart"/>
      <w:r w:rsidR="00673BA6">
        <w:rPr>
          <w:rFonts w:eastAsia="맑은 고딕" w:hint="eastAsia"/>
          <w:sz w:val="22"/>
          <w:lang w:eastAsia="ko-KR"/>
        </w:rPr>
        <w:t>bit-map</w:t>
      </w:r>
      <w:proofErr w:type="gramEnd"/>
      <w:r w:rsidR="00673BA6">
        <w:rPr>
          <w:rFonts w:eastAsia="맑은 고딕" w:hint="eastAsia"/>
          <w:sz w:val="22"/>
          <w:lang w:eastAsia="ko-KR"/>
        </w:rPr>
        <w:t xml:space="preserve"> is used to restrict all of DFT beams and ranks in Class A codebook. </w:t>
      </w:r>
      <w:r w:rsidR="00190A84">
        <w:rPr>
          <w:rFonts w:eastAsia="맑은 고딕" w:hint="eastAsia"/>
          <w:sz w:val="22"/>
          <w:lang w:eastAsia="ko-KR"/>
        </w:rPr>
        <w:t xml:space="preserve">In NR Type I CSI </w:t>
      </w:r>
      <w:r w:rsidR="00190A84">
        <w:rPr>
          <w:rFonts w:eastAsia="맑은 고딕"/>
          <w:sz w:val="22"/>
          <w:lang w:eastAsia="ko-KR"/>
        </w:rPr>
        <w:t>feed</w:t>
      </w:r>
      <w:r w:rsidR="00190A84">
        <w:rPr>
          <w:rFonts w:eastAsia="맑은 고딕" w:hint="eastAsia"/>
          <w:sz w:val="22"/>
          <w:lang w:eastAsia="ko-KR"/>
        </w:rPr>
        <w:t>back, the same approach for CBSR can be applied. However, following issue need</w:t>
      </w:r>
      <w:r w:rsidR="00875704">
        <w:rPr>
          <w:rFonts w:eastAsia="맑은 고딕" w:hint="eastAsia"/>
          <w:sz w:val="22"/>
          <w:lang w:eastAsia="ko-KR"/>
        </w:rPr>
        <w:t>s</w:t>
      </w:r>
      <w:r w:rsidR="00190A84">
        <w:rPr>
          <w:rFonts w:eastAsia="맑은 고딕" w:hint="eastAsia"/>
          <w:sz w:val="22"/>
          <w:lang w:eastAsia="ko-KR"/>
        </w:rPr>
        <w:t xml:space="preserve"> to be resolved</w:t>
      </w:r>
      <w:r w:rsidR="00875704">
        <w:rPr>
          <w:rFonts w:eastAsia="맑은 고딕" w:hint="eastAsia"/>
          <w:sz w:val="22"/>
          <w:lang w:eastAsia="ko-KR"/>
        </w:rPr>
        <w:t xml:space="preserve"> in advance.</w:t>
      </w:r>
    </w:p>
    <w:p w:rsidR="00875704" w:rsidRPr="001B4BB9" w:rsidRDefault="00321102" w:rsidP="001B4BB9">
      <w:pPr>
        <w:ind w:left="0" w:firstLineChars="150" w:firstLine="330"/>
        <w:rPr>
          <w:rFonts w:eastAsia="맑은 고딕"/>
          <w:sz w:val="22"/>
          <w:lang w:eastAsia="ko-KR"/>
        </w:rPr>
      </w:pPr>
      <w:r>
        <w:rPr>
          <w:rFonts w:eastAsia="맑은 고딕" w:hint="eastAsia"/>
          <w:sz w:val="22"/>
          <w:lang w:eastAsia="ko-KR"/>
        </w:rPr>
        <w:t xml:space="preserve">In the case of </w:t>
      </w:r>
      <w:r w:rsidR="00875704">
        <w:rPr>
          <w:rFonts w:eastAsia="맑은 고딕" w:hint="eastAsia"/>
          <w:sz w:val="22"/>
          <w:lang w:eastAsia="ko-KR"/>
        </w:rPr>
        <w:t xml:space="preserve">Type I CSI with rank 3-4 and </w:t>
      </w:r>
      <w:proofErr w:type="gramStart"/>
      <w:r w:rsidR="00875704">
        <w:rPr>
          <w:rFonts w:eastAsia="맑은 고딕" w:hint="eastAsia"/>
          <w:sz w:val="22"/>
          <w:lang w:eastAsia="ko-KR"/>
        </w:rPr>
        <w:t>X(</w:t>
      </w:r>
      <w:proofErr w:type="gramEnd"/>
      <w:r w:rsidR="00875704">
        <w:rPr>
          <w:rFonts w:eastAsia="맑은 고딕" w:hint="eastAsia"/>
          <w:sz w:val="22"/>
          <w:lang w:eastAsia="ko-KR"/>
        </w:rPr>
        <w:t>&gt;=16)-port CSI-RS</w:t>
      </w:r>
      <w:r>
        <w:rPr>
          <w:rFonts w:eastAsia="맑은 고딕" w:hint="eastAsia"/>
          <w:sz w:val="22"/>
          <w:lang w:eastAsia="ko-KR"/>
        </w:rPr>
        <w:t xml:space="preserve"> and multi-panel codebook,</w:t>
      </w:r>
      <w:r w:rsidR="00A9763E">
        <w:rPr>
          <w:rFonts w:eastAsia="맑은 고딕" w:hint="eastAsia"/>
          <w:sz w:val="22"/>
          <w:lang w:eastAsia="ko-KR"/>
        </w:rPr>
        <w:t xml:space="preserve"> a</w:t>
      </w:r>
      <w:r>
        <w:rPr>
          <w:rFonts w:eastAsia="맑은 고딕" w:hint="eastAsia"/>
          <w:sz w:val="22"/>
          <w:lang w:eastAsia="ko-KR"/>
        </w:rPr>
        <w:t xml:space="preserve"> precoding vector </w:t>
      </w:r>
      <w:r w:rsidR="00A9763E">
        <w:rPr>
          <w:rFonts w:eastAsia="맑은 고딕" w:hint="eastAsia"/>
          <w:sz w:val="22"/>
          <w:lang w:eastAsia="ko-KR"/>
        </w:rPr>
        <w:t xml:space="preserve">per layer </w:t>
      </w:r>
      <w:r>
        <w:rPr>
          <w:rFonts w:eastAsia="맑은 고딕" w:hint="eastAsia"/>
          <w:sz w:val="22"/>
          <w:lang w:eastAsia="ko-KR"/>
        </w:rPr>
        <w:t>per polarization is comprised with the DFT beam</w:t>
      </w:r>
      <w:r w:rsidR="00180782">
        <w:rPr>
          <w:rFonts w:eastAsia="맑은 고딕" w:hint="eastAsia"/>
          <w:sz w:val="22"/>
          <w:lang w:eastAsia="ko-KR"/>
        </w:rPr>
        <w:t xml:space="preserve"> and co-phase</w:t>
      </w:r>
      <w:r w:rsidR="00A9763E">
        <w:rPr>
          <w:rFonts w:eastAsia="맑은 고딕" w:hint="eastAsia"/>
          <w:sz w:val="22"/>
          <w:lang w:eastAsia="ko-KR"/>
        </w:rPr>
        <w:t>(s)</w:t>
      </w:r>
      <w:r>
        <w:rPr>
          <w:rFonts w:eastAsia="맑은 고딕" w:hint="eastAsia"/>
          <w:sz w:val="22"/>
          <w:lang w:eastAsia="ko-KR"/>
        </w:rPr>
        <w:t xml:space="preserve">. </w:t>
      </w:r>
      <w:r w:rsidR="00DB5A48">
        <w:rPr>
          <w:rFonts w:eastAsia="맑은 고딕" w:hint="eastAsia"/>
          <w:sz w:val="22"/>
          <w:lang w:eastAsia="ko-KR"/>
        </w:rPr>
        <w:t>For instance</w:t>
      </w:r>
      <w:r w:rsidR="00D75CD5">
        <w:rPr>
          <w:rFonts w:eastAsia="맑은 고딕" w:hint="eastAsia"/>
          <w:sz w:val="22"/>
          <w:lang w:eastAsia="ko-KR"/>
        </w:rPr>
        <w:t xml:space="preserve">, the number bitmap size with per beam CBSR </w:t>
      </w:r>
      <w:r w:rsidR="00DB5A48">
        <w:rPr>
          <w:rFonts w:eastAsia="맑은 고딕" w:hint="eastAsia"/>
          <w:sz w:val="22"/>
          <w:lang w:eastAsia="ko-KR"/>
        </w:rPr>
        <w:t xml:space="preserve">for SP Type 1 CSI </w:t>
      </w:r>
      <w:r w:rsidR="00D75CD5">
        <w:rPr>
          <w:rFonts w:eastAsia="맑은 고딕" w:hint="eastAsia"/>
          <w:sz w:val="22"/>
          <w:lang w:eastAsia="ko-KR"/>
        </w:rPr>
        <w:t xml:space="preserve">is varying according to the rank as  </w:t>
      </w:r>
    </w:p>
    <w:p w:rsidR="00D75CD5" w:rsidRPr="00DB5A48" w:rsidRDefault="00D75CD5" w:rsidP="00D75CD5">
      <w:pPr>
        <w:spacing w:after="0" w:line="240" w:lineRule="auto"/>
        <w:ind w:firstLine="192"/>
        <w:rPr>
          <w:rFonts w:eastAsiaTheme="minorEastAsia"/>
          <w:lang w:eastAsia="ko-KR"/>
        </w:rPr>
      </w:pPr>
      <m:oMath>
        <m:r>
          <w:rPr>
            <w:rFonts w:ascii="Cambria Math" w:hAnsi="Cambria Math"/>
          </w:rPr>
          <m:t>bitmap_size=</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m:t>
                </m:r>
                <m:r>
                  <m:rPr>
                    <m:sty m:val="p"/>
                  </m:rPr>
                  <w:rPr>
                    <w:rFonts w:ascii="Cambria Math" w:hAnsi="Cambria Math"/>
                  </w:rPr>
                  <m:t>for rank 3&amp; and 4</m:t>
                </m:r>
              </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otherwise</m:t>
                </m:r>
              </m:e>
            </m:eqArr>
          </m:e>
        </m:d>
      </m:oMath>
      <w:r w:rsidR="00DB5A48">
        <w:rPr>
          <w:rFonts w:eastAsiaTheme="minorEastAsia" w:hint="eastAsia"/>
          <w:lang w:eastAsia="ko-KR"/>
        </w:rPr>
        <w:t>.</w:t>
      </w:r>
    </w:p>
    <w:p w:rsidR="005D3D08" w:rsidRDefault="00672C20" w:rsidP="00957CE0">
      <w:pPr>
        <w:ind w:left="0" w:firstLine="0"/>
        <w:rPr>
          <w:rFonts w:eastAsia="맑은 고딕"/>
          <w:sz w:val="22"/>
          <w:lang w:eastAsia="ko-KR"/>
        </w:rPr>
      </w:pPr>
      <w:r>
        <w:rPr>
          <w:rFonts w:eastAsia="맑은 고딕" w:hint="eastAsia"/>
          <w:sz w:val="22"/>
          <w:lang w:eastAsia="ko-KR"/>
        </w:rPr>
        <w:t>A simple approach to</w:t>
      </w:r>
      <w:r w:rsidR="00A648B6">
        <w:rPr>
          <w:rFonts w:eastAsia="맑은 고딕" w:hint="eastAsia"/>
          <w:sz w:val="22"/>
          <w:lang w:eastAsia="ko-KR"/>
        </w:rPr>
        <w:t xml:space="preserve"> solve above issue is setting the size of CBSR bit map as 3</w:t>
      </w:r>
      <w:r w:rsidR="00A648B6" w:rsidRPr="00673BA6">
        <w:rPr>
          <w:rFonts w:eastAsia="맑은 고딕" w:hint="eastAsia"/>
          <w:i/>
          <w:sz w:val="22"/>
          <w:lang w:eastAsia="ko-KR"/>
        </w:rPr>
        <w:t>N</w:t>
      </w:r>
      <w:r w:rsidR="00A648B6" w:rsidRPr="00673BA6">
        <w:rPr>
          <w:rFonts w:eastAsia="맑은 고딕" w:hint="eastAsia"/>
          <w:i/>
          <w:sz w:val="22"/>
          <w:vertAlign w:val="subscript"/>
          <w:lang w:eastAsia="ko-KR"/>
        </w:rPr>
        <w:t>1</w:t>
      </w:r>
      <w:r w:rsidR="00A648B6" w:rsidRPr="00673BA6">
        <w:rPr>
          <w:rFonts w:eastAsia="맑은 고딕" w:hint="eastAsia"/>
          <w:i/>
          <w:sz w:val="22"/>
          <w:lang w:eastAsia="ko-KR"/>
        </w:rPr>
        <w:t>O</w:t>
      </w:r>
      <w:r w:rsidR="00A648B6" w:rsidRPr="00673BA6">
        <w:rPr>
          <w:rFonts w:eastAsia="맑은 고딕" w:hint="eastAsia"/>
          <w:i/>
          <w:sz w:val="22"/>
          <w:vertAlign w:val="subscript"/>
          <w:lang w:eastAsia="ko-KR"/>
        </w:rPr>
        <w:t>1</w:t>
      </w:r>
      <w:r w:rsidR="00A648B6" w:rsidRPr="00673BA6">
        <w:rPr>
          <w:rFonts w:eastAsia="맑은 고딕" w:hint="eastAsia"/>
          <w:i/>
          <w:sz w:val="22"/>
          <w:lang w:eastAsia="ko-KR"/>
        </w:rPr>
        <w:t>N</w:t>
      </w:r>
      <w:r w:rsidR="00A648B6" w:rsidRPr="00673BA6">
        <w:rPr>
          <w:rFonts w:eastAsia="맑은 고딕" w:hint="eastAsia"/>
          <w:i/>
          <w:sz w:val="22"/>
          <w:vertAlign w:val="subscript"/>
          <w:lang w:eastAsia="ko-KR"/>
        </w:rPr>
        <w:t>2</w:t>
      </w:r>
      <w:r w:rsidR="00A648B6" w:rsidRPr="00673BA6">
        <w:rPr>
          <w:rFonts w:eastAsia="맑은 고딕" w:hint="eastAsia"/>
          <w:i/>
          <w:sz w:val="22"/>
          <w:lang w:eastAsia="ko-KR"/>
        </w:rPr>
        <w:t>O</w:t>
      </w:r>
      <w:r w:rsidR="00A648B6" w:rsidRPr="00673BA6">
        <w:rPr>
          <w:rFonts w:eastAsia="맑은 고딕" w:hint="eastAsia"/>
          <w:i/>
          <w:sz w:val="22"/>
          <w:vertAlign w:val="subscript"/>
          <w:lang w:eastAsia="ko-KR"/>
        </w:rPr>
        <w:t>2</w:t>
      </w:r>
      <w:r w:rsidR="00BC013C">
        <w:rPr>
          <w:rFonts w:eastAsia="맑은 고딕" w:hint="eastAsia"/>
          <w:i/>
          <w:sz w:val="22"/>
          <w:lang w:eastAsia="ko-KR"/>
        </w:rPr>
        <w:t xml:space="preserve"> </w:t>
      </w:r>
      <w:r w:rsidR="005D3D08">
        <w:rPr>
          <w:rFonts w:eastAsia="맑은 고딕" w:hint="eastAsia"/>
          <w:sz w:val="22"/>
          <w:lang w:eastAsia="ko-KR"/>
        </w:rPr>
        <w:t>and de-coupl</w:t>
      </w:r>
      <w:r w:rsidR="00195E61">
        <w:rPr>
          <w:rFonts w:eastAsia="맑은 고딕" w:hint="eastAsia"/>
          <w:sz w:val="22"/>
          <w:lang w:eastAsia="ko-KR"/>
        </w:rPr>
        <w:t>ing</w:t>
      </w:r>
      <w:r w:rsidR="00A619D8">
        <w:rPr>
          <w:rFonts w:eastAsia="맑은 고딕" w:hint="eastAsia"/>
          <w:sz w:val="22"/>
          <w:lang w:eastAsia="ko-KR"/>
        </w:rPr>
        <w:t xml:space="preserve"> the rank restriction part. </w:t>
      </w:r>
    </w:p>
    <w:p w:rsidR="0045364D" w:rsidRDefault="00AA7873" w:rsidP="002205C8">
      <w:pPr>
        <w:spacing w:before="120" w:after="120" w:line="240" w:lineRule="auto"/>
        <w:ind w:left="1" w:firstLine="0"/>
        <w:rPr>
          <w:rFonts w:eastAsia="바탕"/>
          <w:b/>
          <w:sz w:val="22"/>
          <w:szCs w:val="22"/>
          <w:lang w:val="en-US" w:eastAsia="ko-KR"/>
        </w:rPr>
      </w:pPr>
      <w:r>
        <w:rPr>
          <w:rFonts w:eastAsia="바탕" w:hint="eastAsia"/>
          <w:b/>
          <w:sz w:val="22"/>
          <w:szCs w:val="22"/>
          <w:lang w:val="en-US" w:eastAsia="ko-KR"/>
        </w:rPr>
        <w:t>Observation5. In order to apply per beam based CBSR,</w:t>
      </w:r>
      <w:r w:rsidR="00D84DB1">
        <w:rPr>
          <w:rFonts w:eastAsia="바탕" w:hint="eastAsia"/>
          <w:b/>
          <w:sz w:val="22"/>
          <w:szCs w:val="22"/>
          <w:lang w:val="en-US" w:eastAsia="ko-KR"/>
        </w:rPr>
        <w:t xml:space="preserve"> bit-map size varying issues on some of SP and MP </w:t>
      </w:r>
      <w:r w:rsidR="00F20080">
        <w:rPr>
          <w:rFonts w:eastAsia="바탕" w:hint="eastAsia"/>
          <w:b/>
          <w:sz w:val="22"/>
          <w:szCs w:val="22"/>
          <w:lang w:val="en-US" w:eastAsia="ko-KR"/>
        </w:rPr>
        <w:t xml:space="preserve">Type I </w:t>
      </w:r>
      <w:r w:rsidR="00D84DB1">
        <w:rPr>
          <w:rFonts w:eastAsia="바탕" w:hint="eastAsia"/>
          <w:b/>
          <w:sz w:val="22"/>
          <w:szCs w:val="22"/>
          <w:lang w:val="en-US" w:eastAsia="ko-KR"/>
        </w:rPr>
        <w:t xml:space="preserve">codebook need to be resolved. </w:t>
      </w:r>
    </w:p>
    <w:p w:rsidR="00224070" w:rsidRDefault="00224070" w:rsidP="00957CE0">
      <w:pPr>
        <w:ind w:left="0" w:firstLine="0"/>
        <w:rPr>
          <w:rFonts w:eastAsia="맑은 고딕"/>
          <w:sz w:val="22"/>
          <w:lang w:val="en-US" w:eastAsia="ko-KR"/>
        </w:rPr>
      </w:pPr>
    </w:p>
    <w:p w:rsidR="009F0E3D" w:rsidRDefault="00D82C72" w:rsidP="009F0E3D">
      <w:pPr>
        <w:ind w:left="0" w:firstLine="228"/>
        <w:rPr>
          <w:rFonts w:eastAsia="맑은 고딕"/>
          <w:sz w:val="22"/>
          <w:lang w:val="en-US" w:eastAsia="ko-KR"/>
        </w:rPr>
      </w:pPr>
      <w:r>
        <w:rPr>
          <w:rFonts w:eastAsia="맑은 고딕" w:hint="eastAsia"/>
          <w:sz w:val="22"/>
          <w:lang w:val="en-US" w:eastAsia="ko-KR"/>
        </w:rPr>
        <w:t xml:space="preserve">For Type </w:t>
      </w:r>
      <w:r w:rsidR="0011546B">
        <w:rPr>
          <w:rFonts w:eastAsia="맑은 고딕" w:hint="eastAsia"/>
          <w:sz w:val="22"/>
          <w:lang w:val="en-US" w:eastAsia="ko-KR"/>
        </w:rPr>
        <w:t>II</w:t>
      </w:r>
      <w:r>
        <w:rPr>
          <w:rFonts w:eastAsia="맑은 고딕" w:hint="eastAsia"/>
          <w:sz w:val="22"/>
          <w:lang w:val="en-US" w:eastAsia="ko-KR"/>
        </w:rPr>
        <w:t xml:space="preserve"> CSI, the CBSR is also important functionality </w:t>
      </w:r>
      <w:r w:rsidR="007247BB">
        <w:rPr>
          <w:rFonts w:eastAsia="맑은 고딕" w:hint="eastAsia"/>
          <w:sz w:val="22"/>
          <w:lang w:val="en-US" w:eastAsia="ko-KR"/>
        </w:rPr>
        <w:t>for interference</w:t>
      </w:r>
      <w:r>
        <w:rPr>
          <w:rFonts w:eastAsia="맑은 고딕" w:hint="eastAsia"/>
          <w:sz w:val="22"/>
          <w:lang w:val="en-US" w:eastAsia="ko-KR"/>
        </w:rPr>
        <w:t xml:space="preserve"> manage</w:t>
      </w:r>
      <w:r w:rsidR="007247BB">
        <w:rPr>
          <w:rFonts w:eastAsia="맑은 고딕" w:hint="eastAsia"/>
          <w:sz w:val="22"/>
          <w:lang w:val="en-US" w:eastAsia="ko-KR"/>
        </w:rPr>
        <w:t>ment.</w:t>
      </w:r>
      <w:r w:rsidR="00CD0CE9">
        <w:rPr>
          <w:rFonts w:eastAsia="맑은 고딕" w:hint="eastAsia"/>
          <w:sz w:val="22"/>
          <w:lang w:val="en-US" w:eastAsia="ko-KR"/>
        </w:rPr>
        <w:t xml:space="preserve"> In Type </w:t>
      </w:r>
      <w:r w:rsidR="0011546B">
        <w:rPr>
          <w:rFonts w:eastAsia="맑은 고딕" w:hint="eastAsia"/>
          <w:sz w:val="22"/>
          <w:lang w:val="en-US" w:eastAsia="ko-KR"/>
        </w:rPr>
        <w:t>II</w:t>
      </w:r>
      <w:r w:rsidR="00CD0CE9">
        <w:rPr>
          <w:rFonts w:eastAsia="맑은 고딕" w:hint="eastAsia"/>
          <w:sz w:val="22"/>
          <w:lang w:val="en-US" w:eastAsia="ko-KR"/>
        </w:rPr>
        <w:t xml:space="preserve"> CSI, the precoding vector comprises with linear </w:t>
      </w:r>
      <w:r w:rsidR="00CD0CE9">
        <w:rPr>
          <w:rFonts w:eastAsia="맑은 고딕"/>
          <w:sz w:val="22"/>
          <w:lang w:val="en-US" w:eastAsia="ko-KR"/>
        </w:rPr>
        <w:t>combination</w:t>
      </w:r>
      <w:r w:rsidR="00CD0CE9">
        <w:rPr>
          <w:rFonts w:eastAsia="맑은 고딕" w:hint="eastAsia"/>
          <w:sz w:val="22"/>
          <w:lang w:val="en-US" w:eastAsia="ko-KR"/>
        </w:rPr>
        <w:t xml:space="preserve"> of multiple DFT beams. </w:t>
      </w:r>
      <w:r w:rsidR="006F63AB">
        <w:rPr>
          <w:rFonts w:eastAsia="맑은 고딕" w:hint="eastAsia"/>
          <w:sz w:val="22"/>
          <w:lang w:val="en-US" w:eastAsia="ko-KR"/>
        </w:rPr>
        <w:t xml:space="preserve">Thus, per beam based CBSR can also work well in Type </w:t>
      </w:r>
      <w:r w:rsidR="0011546B">
        <w:rPr>
          <w:rFonts w:eastAsia="맑은 고딕" w:hint="eastAsia"/>
          <w:sz w:val="22"/>
          <w:lang w:val="en-US" w:eastAsia="ko-KR"/>
        </w:rPr>
        <w:t>I</w:t>
      </w:r>
      <w:r w:rsidR="006F63AB">
        <w:rPr>
          <w:rFonts w:eastAsia="맑은 고딕" w:hint="eastAsia"/>
          <w:sz w:val="22"/>
          <w:lang w:val="en-US" w:eastAsia="ko-KR"/>
        </w:rPr>
        <w:t xml:space="preserve">I CSI. </w:t>
      </w:r>
      <w:r w:rsidR="00082200">
        <w:rPr>
          <w:rFonts w:eastAsia="맑은 고딕" w:hint="eastAsia"/>
          <w:sz w:val="22"/>
          <w:lang w:val="en-US" w:eastAsia="ko-KR"/>
        </w:rPr>
        <w:t>O</w:t>
      </w:r>
      <w:r w:rsidR="0011546B">
        <w:rPr>
          <w:rFonts w:eastAsia="맑은 고딕" w:hint="eastAsia"/>
          <w:sz w:val="22"/>
          <w:lang w:val="en-US" w:eastAsia="ko-KR"/>
        </w:rPr>
        <w:t>ne of disadvantage of Type II CSI</w:t>
      </w:r>
      <w:r w:rsidR="00082200">
        <w:rPr>
          <w:rFonts w:eastAsia="맑은 고딕" w:hint="eastAsia"/>
          <w:sz w:val="22"/>
          <w:lang w:val="en-US" w:eastAsia="ko-KR"/>
        </w:rPr>
        <w:t xml:space="preserve"> is the very large payload size. To control the payload size in Type II CSI, CBSR can be employed. In this case, the number of combining beam or the granularity of combining coefficient can be restricted by CBSR. </w:t>
      </w:r>
    </w:p>
    <w:p w:rsidR="005A7AA9" w:rsidRDefault="0058447E" w:rsidP="0058447E">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t>Proposal</w:t>
      </w:r>
      <w:r w:rsidR="00E60A18">
        <w:rPr>
          <w:rFonts w:eastAsia="바탕" w:hint="eastAsia"/>
          <w:b/>
          <w:sz w:val="22"/>
          <w:szCs w:val="22"/>
          <w:lang w:val="en-US" w:eastAsia="ko-KR"/>
        </w:rPr>
        <w:t>3</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 xml:space="preserve">or Type </w:t>
      </w:r>
      <w:r w:rsidR="00F564CB">
        <w:rPr>
          <w:rFonts w:eastAsia="바탕" w:hint="eastAsia"/>
          <w:b/>
          <w:sz w:val="22"/>
          <w:szCs w:val="22"/>
          <w:lang w:val="en-US" w:eastAsia="ko-KR"/>
        </w:rPr>
        <w:t xml:space="preserve">I and </w:t>
      </w:r>
      <w:r w:rsidRPr="004A2D4D">
        <w:rPr>
          <w:rFonts w:eastAsia="바탕" w:hint="eastAsia"/>
          <w:b/>
          <w:sz w:val="22"/>
          <w:szCs w:val="22"/>
          <w:lang w:val="en-US" w:eastAsia="ko-KR"/>
        </w:rPr>
        <w:t xml:space="preserve">II CSI feedback, </w:t>
      </w:r>
      <w:r>
        <w:rPr>
          <w:rFonts w:eastAsia="바탕" w:hint="eastAsia"/>
          <w:b/>
          <w:sz w:val="22"/>
          <w:szCs w:val="22"/>
          <w:lang w:val="en-US" w:eastAsia="ko-KR"/>
        </w:rPr>
        <w:t>per beam based CBSR can be considered</w:t>
      </w:r>
      <w:r w:rsidRPr="004A2D4D">
        <w:rPr>
          <w:rFonts w:eastAsia="바탕" w:hint="eastAsia"/>
          <w:b/>
          <w:sz w:val="22"/>
          <w:szCs w:val="22"/>
          <w:lang w:val="en-US" w:eastAsia="ko-KR"/>
        </w:rPr>
        <w:t xml:space="preserve">.  </w:t>
      </w:r>
    </w:p>
    <w:p w:rsidR="0058447E" w:rsidRPr="00A648B6" w:rsidRDefault="0058447E" w:rsidP="0058447E">
      <w:pPr>
        <w:spacing w:before="120" w:after="120" w:line="240" w:lineRule="auto"/>
        <w:ind w:left="288" w:hangingChars="131" w:hanging="288"/>
        <w:rPr>
          <w:rFonts w:eastAsia="맑은 고딕"/>
          <w:b/>
          <w:sz w:val="22"/>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D2014B" w:rsidRDefault="00104CD0" w:rsidP="00D2014B">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w:t>
      </w:r>
      <w:r w:rsidR="00D2014B">
        <w:rPr>
          <w:rFonts w:eastAsia="바탕" w:hint="eastAsia"/>
          <w:sz w:val="22"/>
          <w:szCs w:val="22"/>
          <w:lang w:val="en-US" w:eastAsia="ko-KR"/>
        </w:rPr>
        <w:t xml:space="preserve"> reporting contents </w:t>
      </w:r>
      <w:r w:rsidRPr="00104CD0">
        <w:rPr>
          <w:rFonts w:eastAsia="바탕"/>
          <w:sz w:val="22"/>
          <w:szCs w:val="22"/>
          <w:lang w:val="en-US" w:eastAsia="ko-KR"/>
        </w:rPr>
        <w:t>for</w:t>
      </w:r>
      <w:r w:rsidR="00D2014B">
        <w:rPr>
          <w:rFonts w:eastAsia="바탕" w:hint="eastAsia"/>
          <w:sz w:val="22"/>
          <w:szCs w:val="22"/>
          <w:lang w:val="en-US" w:eastAsia="ko-KR"/>
        </w:rPr>
        <w:t xml:space="preserve"> both CSI acquisition and beam management in</w:t>
      </w:r>
      <w:r w:rsidRPr="00104CD0">
        <w:rPr>
          <w:rFonts w:eastAsia="바탕"/>
          <w:sz w:val="22"/>
          <w:szCs w:val="22"/>
          <w:lang w:val="en-US" w:eastAsia="ko-KR"/>
        </w:rPr>
        <w:t xml:space="preserve"> NR MIMO. Following observations and proposals are given, based on the discussion:</w:t>
      </w:r>
      <w:r w:rsidR="00D2014B">
        <w:rPr>
          <w:rFonts w:eastAsia="바탕" w:hint="eastAsia"/>
          <w:sz w:val="22"/>
          <w:szCs w:val="22"/>
          <w:lang w:val="en-US" w:eastAsia="ko-KR"/>
        </w:rPr>
        <w:t xml:space="preserve"> </w:t>
      </w:r>
    </w:p>
    <w:p w:rsidR="00513C9D" w:rsidRPr="006E4E90" w:rsidRDefault="00513C9D" w:rsidP="00513C9D">
      <w:pPr>
        <w:spacing w:before="120" w:after="120" w:line="240" w:lineRule="auto"/>
        <w:ind w:left="0" w:firstLine="0"/>
        <w:rPr>
          <w:rFonts w:eastAsia="바탕"/>
          <w:b/>
          <w:sz w:val="22"/>
          <w:szCs w:val="22"/>
          <w:lang w:val="en-US" w:eastAsia="ko-KR"/>
        </w:rPr>
      </w:pPr>
      <w:r w:rsidRPr="006E4E90">
        <w:rPr>
          <w:rFonts w:eastAsia="바탕" w:hint="eastAsia"/>
          <w:b/>
          <w:sz w:val="22"/>
          <w:szCs w:val="22"/>
          <w:lang w:val="en-US" w:eastAsia="ko-KR"/>
        </w:rPr>
        <w:t xml:space="preserve">Observation1: </w:t>
      </w:r>
      <w:r w:rsidR="009B351F">
        <w:rPr>
          <w:rFonts w:eastAsia="바탕" w:hint="eastAsia"/>
          <w:b/>
          <w:sz w:val="22"/>
          <w:szCs w:val="22"/>
          <w:lang w:val="en-US" w:eastAsia="ko-KR"/>
        </w:rPr>
        <w:t>Single instance</w:t>
      </w:r>
      <w:r w:rsidR="009B351F" w:rsidRPr="006E4E90">
        <w:rPr>
          <w:rFonts w:eastAsia="바탕" w:hint="eastAsia"/>
          <w:b/>
          <w:sz w:val="22"/>
          <w:szCs w:val="22"/>
          <w:lang w:val="en-US" w:eastAsia="ko-KR"/>
        </w:rPr>
        <w:t xml:space="preserve"> periodic reporting </w:t>
      </w:r>
      <w:r w:rsidRPr="006E4E90">
        <w:rPr>
          <w:rFonts w:eastAsia="바탕" w:hint="eastAsia"/>
          <w:b/>
          <w:sz w:val="22"/>
          <w:szCs w:val="22"/>
          <w:lang w:val="en-US" w:eastAsia="ko-KR"/>
        </w:rPr>
        <w:t xml:space="preserve">can alleviate the CSI dependency issue at the expense of much increased payload size. </w:t>
      </w:r>
    </w:p>
    <w:p w:rsidR="00513C9D" w:rsidRPr="00C06F1B" w:rsidRDefault="00513C9D" w:rsidP="00513C9D">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Pr>
          <w:rFonts w:eastAsia="바탕" w:hint="eastAsia"/>
          <w:b/>
          <w:sz w:val="22"/>
          <w:szCs w:val="22"/>
          <w:lang w:val="en-US" w:eastAsia="ko-KR"/>
        </w:rPr>
        <w:t>2</w:t>
      </w:r>
      <w:r w:rsidRPr="00C06F1B">
        <w:rPr>
          <w:rFonts w:eastAsia="바탕" w:hint="eastAsia"/>
          <w:b/>
          <w:sz w:val="22"/>
          <w:szCs w:val="22"/>
          <w:lang w:val="en-US" w:eastAsia="ko-KR"/>
        </w:rPr>
        <w:t xml:space="preserve">. </w:t>
      </w:r>
      <w:r>
        <w:rPr>
          <w:rFonts w:eastAsia="바탕" w:hint="eastAsia"/>
          <w:b/>
          <w:sz w:val="22"/>
          <w:szCs w:val="22"/>
          <w:lang w:val="en-US" w:eastAsia="ko-KR"/>
        </w:rPr>
        <w:t>For Type II CSI feedback, p</w:t>
      </w:r>
      <w:r w:rsidRPr="00C06F1B">
        <w:rPr>
          <w:rFonts w:eastAsia="바탕" w:hint="eastAsia"/>
          <w:b/>
          <w:sz w:val="22"/>
          <w:szCs w:val="22"/>
          <w:lang w:val="en-US" w:eastAsia="ko-KR"/>
        </w:rPr>
        <w:t xml:space="preserve">erformance benefit </w:t>
      </w:r>
      <w:r>
        <w:rPr>
          <w:rFonts w:eastAsia="바탕" w:hint="eastAsia"/>
          <w:b/>
          <w:sz w:val="22"/>
          <w:szCs w:val="22"/>
          <w:lang w:val="en-US" w:eastAsia="ko-KR"/>
        </w:rPr>
        <w:t>by</w:t>
      </w:r>
      <w:r w:rsidRPr="00C06F1B">
        <w:rPr>
          <w:rFonts w:eastAsia="바탕" w:hint="eastAsia"/>
          <w:b/>
          <w:sz w:val="22"/>
          <w:szCs w:val="22"/>
          <w:lang w:val="en-US" w:eastAsia="ko-KR"/>
        </w:rPr>
        <w:t xml:space="preserve"> saving W2 payload size needs to be clearly shown</w:t>
      </w:r>
      <w:r>
        <w:rPr>
          <w:rFonts w:eastAsia="바탕" w:hint="eastAsia"/>
          <w:b/>
          <w:sz w:val="22"/>
          <w:szCs w:val="22"/>
          <w:lang w:val="en-US" w:eastAsia="ko-KR"/>
        </w:rPr>
        <w:t>.</w:t>
      </w:r>
    </w:p>
    <w:p w:rsidR="00513C9D" w:rsidRPr="00BD17CB" w:rsidRDefault="00513C9D" w:rsidP="00513C9D">
      <w:pPr>
        <w:spacing w:before="120" w:after="120" w:line="240" w:lineRule="auto"/>
        <w:ind w:left="283" w:hangingChars="131" w:hanging="283"/>
        <w:rPr>
          <w:rFonts w:eastAsia="바탕"/>
          <w:b/>
          <w:color w:val="000000" w:themeColor="text1"/>
          <w:sz w:val="22"/>
          <w:szCs w:val="22"/>
          <w:lang w:val="en-US" w:eastAsia="ko-KR"/>
        </w:rPr>
      </w:pPr>
      <w:bookmarkStart w:id="3" w:name="_GoBack"/>
      <w:r w:rsidRPr="00BD17CB">
        <w:rPr>
          <w:rFonts w:eastAsia="바탕" w:hint="eastAsia"/>
          <w:b/>
          <w:color w:val="000000" w:themeColor="text1"/>
          <w:sz w:val="22"/>
          <w:szCs w:val="22"/>
          <w:lang w:val="en-US" w:eastAsia="ko-KR"/>
        </w:rPr>
        <w:t xml:space="preserve">Proposal1. For Type II CSI feedback, only PUSCH based CSI reporting is preferable.  </w:t>
      </w:r>
    </w:p>
    <w:p w:rsidR="001D7EED" w:rsidRPr="00BD17CB" w:rsidRDefault="001D7EED" w:rsidP="001D7EED">
      <w:pPr>
        <w:spacing w:before="120" w:after="120" w:line="240" w:lineRule="auto"/>
        <w:ind w:left="0" w:firstLine="0"/>
        <w:rPr>
          <w:rFonts w:eastAsia="바탕"/>
          <w:b/>
          <w:color w:val="000000" w:themeColor="text1"/>
          <w:sz w:val="22"/>
          <w:szCs w:val="22"/>
          <w:lang w:val="en-US" w:eastAsia="ko-KR"/>
        </w:rPr>
      </w:pPr>
      <w:r w:rsidRPr="00BD17CB">
        <w:rPr>
          <w:rFonts w:eastAsia="바탕" w:hint="eastAsia"/>
          <w:b/>
          <w:color w:val="000000" w:themeColor="text1"/>
          <w:sz w:val="22"/>
          <w:szCs w:val="22"/>
          <w:lang w:val="en-US" w:eastAsia="ko-KR"/>
        </w:rPr>
        <w:t xml:space="preserve">Proposal2. Payload size indicator can be introduced to simplify the determination of the total payload size. </w:t>
      </w:r>
    </w:p>
    <w:bookmarkEnd w:id="3"/>
    <w:p w:rsidR="00513C9D" w:rsidRDefault="00513C9D" w:rsidP="00513C9D">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lastRenderedPageBreak/>
        <w:t>Proposal</w:t>
      </w:r>
      <w:r w:rsidR="001D7EED">
        <w:rPr>
          <w:rFonts w:eastAsia="바탕" w:hint="eastAsia"/>
          <w:b/>
          <w:sz w:val="22"/>
          <w:szCs w:val="22"/>
          <w:lang w:val="en-US" w:eastAsia="ko-KR"/>
        </w:rPr>
        <w:t>3</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or Type</w:t>
      </w:r>
      <w:r w:rsidR="00F564CB">
        <w:rPr>
          <w:rFonts w:eastAsia="바탕" w:hint="eastAsia"/>
          <w:b/>
          <w:sz w:val="22"/>
          <w:szCs w:val="22"/>
          <w:lang w:val="en-US" w:eastAsia="ko-KR"/>
        </w:rPr>
        <w:t xml:space="preserve"> I and</w:t>
      </w:r>
      <w:r w:rsidRPr="004A2D4D">
        <w:rPr>
          <w:rFonts w:eastAsia="바탕" w:hint="eastAsia"/>
          <w:b/>
          <w:sz w:val="22"/>
          <w:szCs w:val="22"/>
          <w:lang w:val="en-US" w:eastAsia="ko-KR"/>
        </w:rPr>
        <w:t xml:space="preserve"> II CSI feedback, </w:t>
      </w:r>
      <w:r>
        <w:rPr>
          <w:rFonts w:eastAsia="바탕" w:hint="eastAsia"/>
          <w:b/>
          <w:sz w:val="22"/>
          <w:szCs w:val="22"/>
          <w:lang w:val="en-US" w:eastAsia="ko-KR"/>
        </w:rPr>
        <w:t>per beam based CBSR can be considered</w:t>
      </w:r>
      <w:r w:rsidRPr="004A2D4D">
        <w:rPr>
          <w:rFonts w:eastAsia="바탕" w:hint="eastAsia"/>
          <w:b/>
          <w:sz w:val="22"/>
          <w:szCs w:val="22"/>
          <w:lang w:val="en-US" w:eastAsia="ko-KR"/>
        </w:rPr>
        <w:t xml:space="preserve">.  </w:t>
      </w:r>
    </w:p>
    <w:p w:rsidR="00EF3732" w:rsidRPr="00513C9D" w:rsidRDefault="00EF3732" w:rsidP="00827AEC">
      <w:pPr>
        <w:spacing w:before="120" w:after="120" w:line="240" w:lineRule="auto"/>
        <w:ind w:left="283" w:hangingChars="131" w:hanging="283"/>
        <w:rPr>
          <w:rFonts w:eastAsia="바탕"/>
          <w:b/>
          <w:sz w:val="22"/>
          <w:szCs w:val="22"/>
          <w:lang w:val="en-US" w:eastAsia="ko-KR"/>
        </w:rPr>
      </w:pPr>
    </w:p>
    <w:sectPr w:rsidR="00EF3732" w:rsidRPr="00513C9D" w:rsidSect="000F50A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E93" w:rsidRDefault="00FE0E93" w:rsidP="00CB15B0">
      <w:pPr>
        <w:spacing w:before="0" w:after="0" w:line="240" w:lineRule="auto"/>
      </w:pPr>
      <w:r>
        <w:separator/>
      </w:r>
    </w:p>
  </w:endnote>
  <w:endnote w:type="continuationSeparator" w:id="0">
    <w:p w:rsidR="00FE0E93" w:rsidRDefault="00FE0E9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E93" w:rsidRDefault="00FE0E93" w:rsidP="00CB15B0">
      <w:pPr>
        <w:spacing w:before="0" w:after="0" w:line="240" w:lineRule="auto"/>
      </w:pPr>
      <w:r>
        <w:separator/>
      </w:r>
    </w:p>
  </w:footnote>
  <w:footnote w:type="continuationSeparator" w:id="0">
    <w:p w:rsidR="00FE0E93" w:rsidRDefault="00FE0E9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4">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6">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7">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8">
    <w:nsid w:val="1D366A02"/>
    <w:multiLevelType w:val="hybridMultilevel"/>
    <w:tmpl w:val="4A1EC42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1">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6">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8">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9">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0">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4">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6">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9">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32">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4">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5">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6">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7">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0">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41">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43">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nsid w:val="7F1B0D5B"/>
    <w:multiLevelType w:val="hybridMultilevel"/>
    <w:tmpl w:val="1FA0A558"/>
    <w:lvl w:ilvl="0" w:tplc="C5C810FC">
      <w:start w:val="1"/>
      <w:numFmt w:val="bullet"/>
      <w:lvlText w:val="•"/>
      <w:lvlJc w:val="left"/>
      <w:pPr>
        <w:ind w:left="1020" w:hanging="400"/>
      </w:pPr>
      <w:rPr>
        <w:rFonts w:ascii="Arial" w:hAnsi="Aria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8"/>
  </w:num>
  <w:num w:numId="2">
    <w:abstractNumId w:val="38"/>
  </w:num>
  <w:num w:numId="3">
    <w:abstractNumId w:val="0"/>
  </w:num>
  <w:num w:numId="4">
    <w:abstractNumId w:val="22"/>
  </w:num>
  <w:num w:numId="5">
    <w:abstractNumId w:val="14"/>
  </w:num>
  <w:num w:numId="6">
    <w:abstractNumId w:val="41"/>
  </w:num>
  <w:num w:numId="7">
    <w:abstractNumId w:val="9"/>
  </w:num>
  <w:num w:numId="8">
    <w:abstractNumId w:val="20"/>
  </w:num>
  <w:num w:numId="9">
    <w:abstractNumId w:val="24"/>
  </w:num>
  <w:num w:numId="10">
    <w:abstractNumId w:val="27"/>
  </w:num>
  <w:num w:numId="11">
    <w:abstractNumId w:val="16"/>
  </w:num>
  <w:num w:numId="12">
    <w:abstractNumId w:val="3"/>
  </w:num>
  <w:num w:numId="13">
    <w:abstractNumId w:val="19"/>
  </w:num>
  <w:num w:numId="14">
    <w:abstractNumId w:val="39"/>
  </w:num>
  <w:num w:numId="15">
    <w:abstractNumId w:val="11"/>
  </w:num>
  <w:num w:numId="16">
    <w:abstractNumId w:val="18"/>
  </w:num>
  <w:num w:numId="17">
    <w:abstractNumId w:val="1"/>
  </w:num>
  <w:num w:numId="18">
    <w:abstractNumId w:val="30"/>
  </w:num>
  <w:num w:numId="19">
    <w:abstractNumId w:val="15"/>
  </w:num>
  <w:num w:numId="20">
    <w:abstractNumId w:val="43"/>
  </w:num>
  <w:num w:numId="21">
    <w:abstractNumId w:val="4"/>
  </w:num>
  <w:num w:numId="22">
    <w:abstractNumId w:val="23"/>
  </w:num>
  <w:num w:numId="23">
    <w:abstractNumId w:val="35"/>
  </w:num>
  <w:num w:numId="24">
    <w:abstractNumId w:val="10"/>
  </w:num>
  <w:num w:numId="25">
    <w:abstractNumId w:val="17"/>
  </w:num>
  <w:num w:numId="26">
    <w:abstractNumId w:val="25"/>
  </w:num>
  <w:num w:numId="27">
    <w:abstractNumId w:val="5"/>
  </w:num>
  <w:num w:numId="28">
    <w:abstractNumId w:val="33"/>
  </w:num>
  <w:num w:numId="29">
    <w:abstractNumId w:val="7"/>
  </w:num>
  <w:num w:numId="30">
    <w:abstractNumId w:val="6"/>
  </w:num>
  <w:num w:numId="31">
    <w:abstractNumId w:val="37"/>
  </w:num>
  <w:num w:numId="32">
    <w:abstractNumId w:val="36"/>
  </w:num>
  <w:num w:numId="33">
    <w:abstractNumId w:val="12"/>
  </w:num>
  <w:num w:numId="34">
    <w:abstractNumId w:val="40"/>
  </w:num>
  <w:num w:numId="35">
    <w:abstractNumId w:val="38"/>
  </w:num>
  <w:num w:numId="36">
    <w:abstractNumId w:val="13"/>
  </w:num>
  <w:num w:numId="37">
    <w:abstractNumId w:val="42"/>
  </w:num>
  <w:num w:numId="38">
    <w:abstractNumId w:val="34"/>
  </w:num>
  <w:num w:numId="39">
    <w:abstractNumId w:val="28"/>
  </w:num>
  <w:num w:numId="40">
    <w:abstractNumId w:val="29"/>
  </w:num>
  <w:num w:numId="41">
    <w:abstractNumId w:val="21"/>
  </w:num>
  <w:num w:numId="42">
    <w:abstractNumId w:val="31"/>
  </w:num>
  <w:num w:numId="43">
    <w:abstractNumId w:val="8"/>
  </w:num>
  <w:num w:numId="44">
    <w:abstractNumId w:val="44"/>
  </w:num>
  <w:num w:numId="45">
    <w:abstractNumId w:val="26"/>
  </w:num>
  <w:num w:numId="46">
    <w:abstractNumId w:val="32"/>
  </w:num>
  <w:num w:numId="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773"/>
    <w:rsid w:val="00017861"/>
    <w:rsid w:val="00017B23"/>
    <w:rsid w:val="00017DA6"/>
    <w:rsid w:val="000200B6"/>
    <w:rsid w:val="00020247"/>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4F6E"/>
    <w:rsid w:val="000356A2"/>
    <w:rsid w:val="0003589D"/>
    <w:rsid w:val="00036430"/>
    <w:rsid w:val="0003644C"/>
    <w:rsid w:val="00036DA6"/>
    <w:rsid w:val="00036F3F"/>
    <w:rsid w:val="0003769B"/>
    <w:rsid w:val="00037E9F"/>
    <w:rsid w:val="000401F9"/>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23C"/>
    <w:rsid w:val="0007030F"/>
    <w:rsid w:val="00070549"/>
    <w:rsid w:val="00070594"/>
    <w:rsid w:val="000715CF"/>
    <w:rsid w:val="0007170A"/>
    <w:rsid w:val="00071FD2"/>
    <w:rsid w:val="0007229C"/>
    <w:rsid w:val="00072558"/>
    <w:rsid w:val="0007276C"/>
    <w:rsid w:val="0007449E"/>
    <w:rsid w:val="00074B3A"/>
    <w:rsid w:val="000754C8"/>
    <w:rsid w:val="00075537"/>
    <w:rsid w:val="0007585A"/>
    <w:rsid w:val="00075CB2"/>
    <w:rsid w:val="00076B16"/>
    <w:rsid w:val="00076BBA"/>
    <w:rsid w:val="00076CB0"/>
    <w:rsid w:val="00077728"/>
    <w:rsid w:val="00077A56"/>
    <w:rsid w:val="00077F49"/>
    <w:rsid w:val="0008005E"/>
    <w:rsid w:val="00080C36"/>
    <w:rsid w:val="0008169D"/>
    <w:rsid w:val="00082161"/>
    <w:rsid w:val="00082200"/>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63"/>
    <w:rsid w:val="00095BF5"/>
    <w:rsid w:val="000962F7"/>
    <w:rsid w:val="000965AB"/>
    <w:rsid w:val="000967B3"/>
    <w:rsid w:val="00096832"/>
    <w:rsid w:val="00096BA2"/>
    <w:rsid w:val="00096F12"/>
    <w:rsid w:val="00097A46"/>
    <w:rsid w:val="000A0AD7"/>
    <w:rsid w:val="000A0EEB"/>
    <w:rsid w:val="000A0FAF"/>
    <w:rsid w:val="000A1604"/>
    <w:rsid w:val="000A1879"/>
    <w:rsid w:val="000A2601"/>
    <w:rsid w:val="000A2D37"/>
    <w:rsid w:val="000A335C"/>
    <w:rsid w:val="000A39C9"/>
    <w:rsid w:val="000A3CB8"/>
    <w:rsid w:val="000A4550"/>
    <w:rsid w:val="000A6022"/>
    <w:rsid w:val="000A6629"/>
    <w:rsid w:val="000A664A"/>
    <w:rsid w:val="000A682E"/>
    <w:rsid w:val="000A7338"/>
    <w:rsid w:val="000A761B"/>
    <w:rsid w:val="000A7CF6"/>
    <w:rsid w:val="000B0147"/>
    <w:rsid w:val="000B0804"/>
    <w:rsid w:val="000B0E82"/>
    <w:rsid w:val="000B0FE8"/>
    <w:rsid w:val="000B1172"/>
    <w:rsid w:val="000B1382"/>
    <w:rsid w:val="000B13D9"/>
    <w:rsid w:val="000B14F8"/>
    <w:rsid w:val="000B1A16"/>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6E4"/>
    <w:rsid w:val="000B5AF4"/>
    <w:rsid w:val="000B5E79"/>
    <w:rsid w:val="000B7836"/>
    <w:rsid w:val="000B78BB"/>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48FD"/>
    <w:rsid w:val="000E5237"/>
    <w:rsid w:val="000E5AD5"/>
    <w:rsid w:val="000E6579"/>
    <w:rsid w:val="000E6698"/>
    <w:rsid w:val="000E6960"/>
    <w:rsid w:val="000E7D80"/>
    <w:rsid w:val="000F0B17"/>
    <w:rsid w:val="000F0BF5"/>
    <w:rsid w:val="000F1CA8"/>
    <w:rsid w:val="000F1FDE"/>
    <w:rsid w:val="000F2083"/>
    <w:rsid w:val="000F26D1"/>
    <w:rsid w:val="000F3472"/>
    <w:rsid w:val="000F3707"/>
    <w:rsid w:val="000F386C"/>
    <w:rsid w:val="000F408E"/>
    <w:rsid w:val="000F4D57"/>
    <w:rsid w:val="000F4EC1"/>
    <w:rsid w:val="000F50A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46B"/>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6FAE"/>
    <w:rsid w:val="00167055"/>
    <w:rsid w:val="001671D3"/>
    <w:rsid w:val="001674F6"/>
    <w:rsid w:val="001679AB"/>
    <w:rsid w:val="001712D9"/>
    <w:rsid w:val="001717C0"/>
    <w:rsid w:val="001718D4"/>
    <w:rsid w:val="001722B1"/>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782"/>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792"/>
    <w:rsid w:val="00186A3C"/>
    <w:rsid w:val="0019073C"/>
    <w:rsid w:val="00190A84"/>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5E61"/>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BB9"/>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D7EED"/>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3B4E"/>
    <w:rsid w:val="00204181"/>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B1A"/>
    <w:rsid w:val="00213F16"/>
    <w:rsid w:val="00214C08"/>
    <w:rsid w:val="00214D71"/>
    <w:rsid w:val="0021511E"/>
    <w:rsid w:val="00215471"/>
    <w:rsid w:val="002154A9"/>
    <w:rsid w:val="00215BD0"/>
    <w:rsid w:val="00215DE5"/>
    <w:rsid w:val="00216F54"/>
    <w:rsid w:val="00217441"/>
    <w:rsid w:val="002177EA"/>
    <w:rsid w:val="00217E94"/>
    <w:rsid w:val="002205C8"/>
    <w:rsid w:val="00221698"/>
    <w:rsid w:val="00221D49"/>
    <w:rsid w:val="0022306B"/>
    <w:rsid w:val="00223154"/>
    <w:rsid w:val="002235B7"/>
    <w:rsid w:val="002236E6"/>
    <w:rsid w:val="002239E4"/>
    <w:rsid w:val="00224070"/>
    <w:rsid w:val="00224627"/>
    <w:rsid w:val="00224F73"/>
    <w:rsid w:val="002256D4"/>
    <w:rsid w:val="00225EDB"/>
    <w:rsid w:val="00226B24"/>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C04"/>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2C9"/>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45DB"/>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2F78CC"/>
    <w:rsid w:val="002F7A7B"/>
    <w:rsid w:val="003010D2"/>
    <w:rsid w:val="003017A2"/>
    <w:rsid w:val="0030186C"/>
    <w:rsid w:val="00301AFD"/>
    <w:rsid w:val="003025BD"/>
    <w:rsid w:val="00304039"/>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81D"/>
    <w:rsid w:val="00320E71"/>
    <w:rsid w:val="00320EF7"/>
    <w:rsid w:val="00321102"/>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B61"/>
    <w:rsid w:val="00324E61"/>
    <w:rsid w:val="00325BE8"/>
    <w:rsid w:val="00326914"/>
    <w:rsid w:val="0032749A"/>
    <w:rsid w:val="003276EA"/>
    <w:rsid w:val="003278CE"/>
    <w:rsid w:val="00327A31"/>
    <w:rsid w:val="00327EC6"/>
    <w:rsid w:val="00327F13"/>
    <w:rsid w:val="00330677"/>
    <w:rsid w:val="00330B14"/>
    <w:rsid w:val="00330F55"/>
    <w:rsid w:val="003320E3"/>
    <w:rsid w:val="003332B9"/>
    <w:rsid w:val="0033374A"/>
    <w:rsid w:val="003342BB"/>
    <w:rsid w:val="00334C49"/>
    <w:rsid w:val="00335033"/>
    <w:rsid w:val="00335C2C"/>
    <w:rsid w:val="00335D10"/>
    <w:rsid w:val="00335F8D"/>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867"/>
    <w:rsid w:val="00364E71"/>
    <w:rsid w:val="00365ECC"/>
    <w:rsid w:val="00365FE0"/>
    <w:rsid w:val="00367B5C"/>
    <w:rsid w:val="00367CD5"/>
    <w:rsid w:val="003711B7"/>
    <w:rsid w:val="00371CC6"/>
    <w:rsid w:val="00371F10"/>
    <w:rsid w:val="00372217"/>
    <w:rsid w:val="00372EAB"/>
    <w:rsid w:val="003737AD"/>
    <w:rsid w:val="00373D9D"/>
    <w:rsid w:val="00374785"/>
    <w:rsid w:val="003751B0"/>
    <w:rsid w:val="00375270"/>
    <w:rsid w:val="00375687"/>
    <w:rsid w:val="00375920"/>
    <w:rsid w:val="0037626A"/>
    <w:rsid w:val="0037644E"/>
    <w:rsid w:val="00376979"/>
    <w:rsid w:val="00376B84"/>
    <w:rsid w:val="00376F4F"/>
    <w:rsid w:val="0037740E"/>
    <w:rsid w:val="003775BD"/>
    <w:rsid w:val="00377FC8"/>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BE5"/>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DB8"/>
    <w:rsid w:val="003D7F5C"/>
    <w:rsid w:val="003E0627"/>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89C"/>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6470"/>
    <w:rsid w:val="00410227"/>
    <w:rsid w:val="00410AE4"/>
    <w:rsid w:val="00410C4E"/>
    <w:rsid w:val="00410C88"/>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AAF"/>
    <w:rsid w:val="00423F0B"/>
    <w:rsid w:val="004259C3"/>
    <w:rsid w:val="00426902"/>
    <w:rsid w:val="00426ACD"/>
    <w:rsid w:val="00426B9A"/>
    <w:rsid w:val="0042744C"/>
    <w:rsid w:val="004279F9"/>
    <w:rsid w:val="00427E6E"/>
    <w:rsid w:val="0043001B"/>
    <w:rsid w:val="004301B9"/>
    <w:rsid w:val="0043038C"/>
    <w:rsid w:val="004303DB"/>
    <w:rsid w:val="00431169"/>
    <w:rsid w:val="0043121D"/>
    <w:rsid w:val="004314BF"/>
    <w:rsid w:val="004315D1"/>
    <w:rsid w:val="00431664"/>
    <w:rsid w:val="004321BF"/>
    <w:rsid w:val="00432222"/>
    <w:rsid w:val="00432285"/>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4D"/>
    <w:rsid w:val="004536ED"/>
    <w:rsid w:val="004537B5"/>
    <w:rsid w:val="00453CB1"/>
    <w:rsid w:val="00453DE1"/>
    <w:rsid w:val="00454360"/>
    <w:rsid w:val="0045441E"/>
    <w:rsid w:val="00454BBF"/>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F9E"/>
    <w:rsid w:val="00477A7E"/>
    <w:rsid w:val="00477B60"/>
    <w:rsid w:val="00477CDD"/>
    <w:rsid w:val="0048010D"/>
    <w:rsid w:val="00480488"/>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3B3C"/>
    <w:rsid w:val="004941F2"/>
    <w:rsid w:val="004943D8"/>
    <w:rsid w:val="004944E8"/>
    <w:rsid w:val="00494B0A"/>
    <w:rsid w:val="00494E0A"/>
    <w:rsid w:val="00495595"/>
    <w:rsid w:val="00496BEC"/>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64E"/>
    <w:rsid w:val="004B47E3"/>
    <w:rsid w:val="004B4930"/>
    <w:rsid w:val="004B4B99"/>
    <w:rsid w:val="004B4D7C"/>
    <w:rsid w:val="004B5442"/>
    <w:rsid w:val="004B57AE"/>
    <w:rsid w:val="004B5F29"/>
    <w:rsid w:val="004B64D4"/>
    <w:rsid w:val="004B753E"/>
    <w:rsid w:val="004C0383"/>
    <w:rsid w:val="004C0414"/>
    <w:rsid w:val="004C0CC9"/>
    <w:rsid w:val="004C17E0"/>
    <w:rsid w:val="004C1B83"/>
    <w:rsid w:val="004C2636"/>
    <w:rsid w:val="004C32AB"/>
    <w:rsid w:val="004C4243"/>
    <w:rsid w:val="004C4537"/>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24"/>
    <w:rsid w:val="004E32BD"/>
    <w:rsid w:val="004E37EE"/>
    <w:rsid w:val="004E423C"/>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C9D"/>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6CFB"/>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D6"/>
    <w:rsid w:val="00562A18"/>
    <w:rsid w:val="00562C9C"/>
    <w:rsid w:val="00563C45"/>
    <w:rsid w:val="00563FC3"/>
    <w:rsid w:val="00564545"/>
    <w:rsid w:val="0056473C"/>
    <w:rsid w:val="00565F03"/>
    <w:rsid w:val="00566407"/>
    <w:rsid w:val="005664EE"/>
    <w:rsid w:val="00567C57"/>
    <w:rsid w:val="00571DCA"/>
    <w:rsid w:val="005720ED"/>
    <w:rsid w:val="005721A7"/>
    <w:rsid w:val="00573440"/>
    <w:rsid w:val="00573B1A"/>
    <w:rsid w:val="005745AA"/>
    <w:rsid w:val="00574E5A"/>
    <w:rsid w:val="00575092"/>
    <w:rsid w:val="00575C40"/>
    <w:rsid w:val="005775A7"/>
    <w:rsid w:val="00577645"/>
    <w:rsid w:val="0057771F"/>
    <w:rsid w:val="0057798F"/>
    <w:rsid w:val="00577CE3"/>
    <w:rsid w:val="00580B01"/>
    <w:rsid w:val="00581377"/>
    <w:rsid w:val="00581C5F"/>
    <w:rsid w:val="0058242B"/>
    <w:rsid w:val="00582F6F"/>
    <w:rsid w:val="0058447E"/>
    <w:rsid w:val="00584E86"/>
    <w:rsid w:val="005856A9"/>
    <w:rsid w:val="00585717"/>
    <w:rsid w:val="005858B0"/>
    <w:rsid w:val="00585E89"/>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E7"/>
    <w:rsid w:val="00595AF3"/>
    <w:rsid w:val="00596944"/>
    <w:rsid w:val="00596BF6"/>
    <w:rsid w:val="0059734A"/>
    <w:rsid w:val="005974FA"/>
    <w:rsid w:val="0059750B"/>
    <w:rsid w:val="005979CD"/>
    <w:rsid w:val="00597BF5"/>
    <w:rsid w:val="005A04A6"/>
    <w:rsid w:val="005A068E"/>
    <w:rsid w:val="005A1F1A"/>
    <w:rsid w:val="005A22C5"/>
    <w:rsid w:val="005A2CA4"/>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AA9"/>
    <w:rsid w:val="005A7BA7"/>
    <w:rsid w:val="005B034C"/>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D08"/>
    <w:rsid w:val="005D3F88"/>
    <w:rsid w:val="005D3FD0"/>
    <w:rsid w:val="005D4443"/>
    <w:rsid w:val="005D4EAC"/>
    <w:rsid w:val="005D5564"/>
    <w:rsid w:val="005D5B8C"/>
    <w:rsid w:val="005D73AA"/>
    <w:rsid w:val="005D772F"/>
    <w:rsid w:val="005D7797"/>
    <w:rsid w:val="005E0681"/>
    <w:rsid w:val="005E0AB7"/>
    <w:rsid w:val="005E133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4FA"/>
    <w:rsid w:val="006056E3"/>
    <w:rsid w:val="00605934"/>
    <w:rsid w:val="00605E2F"/>
    <w:rsid w:val="00605FE7"/>
    <w:rsid w:val="006062E8"/>
    <w:rsid w:val="006067B0"/>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BB1"/>
    <w:rsid w:val="0061531C"/>
    <w:rsid w:val="00615964"/>
    <w:rsid w:val="00615D2E"/>
    <w:rsid w:val="0061660B"/>
    <w:rsid w:val="00616733"/>
    <w:rsid w:val="006179C6"/>
    <w:rsid w:val="00617DD7"/>
    <w:rsid w:val="00620406"/>
    <w:rsid w:val="006208A5"/>
    <w:rsid w:val="006216A4"/>
    <w:rsid w:val="00621A84"/>
    <w:rsid w:val="00622952"/>
    <w:rsid w:val="006235A7"/>
    <w:rsid w:val="00623D08"/>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0F8C"/>
    <w:rsid w:val="00651A17"/>
    <w:rsid w:val="00651AE2"/>
    <w:rsid w:val="00651CB2"/>
    <w:rsid w:val="00652913"/>
    <w:rsid w:val="00652CEE"/>
    <w:rsid w:val="0065355D"/>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3D67"/>
    <w:rsid w:val="00664B4E"/>
    <w:rsid w:val="006653C0"/>
    <w:rsid w:val="0066544C"/>
    <w:rsid w:val="0066568E"/>
    <w:rsid w:val="006656A0"/>
    <w:rsid w:val="00665E4E"/>
    <w:rsid w:val="006665F6"/>
    <w:rsid w:val="006668C5"/>
    <w:rsid w:val="006668D1"/>
    <w:rsid w:val="006671B0"/>
    <w:rsid w:val="006672CF"/>
    <w:rsid w:val="0066776B"/>
    <w:rsid w:val="00670718"/>
    <w:rsid w:val="00670ACC"/>
    <w:rsid w:val="00672589"/>
    <w:rsid w:val="006726CA"/>
    <w:rsid w:val="00672C20"/>
    <w:rsid w:val="00672F34"/>
    <w:rsid w:val="006731A2"/>
    <w:rsid w:val="00673849"/>
    <w:rsid w:val="00673BA6"/>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5049"/>
    <w:rsid w:val="006956E7"/>
    <w:rsid w:val="00696198"/>
    <w:rsid w:val="006962EB"/>
    <w:rsid w:val="00697E9C"/>
    <w:rsid w:val="006A01E3"/>
    <w:rsid w:val="006A0243"/>
    <w:rsid w:val="006A0750"/>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925"/>
    <w:rsid w:val="006A7BD3"/>
    <w:rsid w:val="006A7C1B"/>
    <w:rsid w:val="006B11CC"/>
    <w:rsid w:val="006B198A"/>
    <w:rsid w:val="006B2291"/>
    <w:rsid w:val="006B26B6"/>
    <w:rsid w:val="006B2AC5"/>
    <w:rsid w:val="006B2C7D"/>
    <w:rsid w:val="006B31F2"/>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A7A"/>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852"/>
    <w:rsid w:val="006C7A26"/>
    <w:rsid w:val="006D0759"/>
    <w:rsid w:val="006D0F79"/>
    <w:rsid w:val="006D118E"/>
    <w:rsid w:val="006D1520"/>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4E90"/>
    <w:rsid w:val="006E563E"/>
    <w:rsid w:val="006E5DED"/>
    <w:rsid w:val="006E601E"/>
    <w:rsid w:val="006E615F"/>
    <w:rsid w:val="006E6F8E"/>
    <w:rsid w:val="006E7067"/>
    <w:rsid w:val="006E7A25"/>
    <w:rsid w:val="006E7D87"/>
    <w:rsid w:val="006F0924"/>
    <w:rsid w:val="006F1E61"/>
    <w:rsid w:val="006F1E72"/>
    <w:rsid w:val="006F218F"/>
    <w:rsid w:val="006F2F5C"/>
    <w:rsid w:val="006F3C51"/>
    <w:rsid w:val="006F4D0C"/>
    <w:rsid w:val="006F579B"/>
    <w:rsid w:val="006F5B09"/>
    <w:rsid w:val="006F5BDF"/>
    <w:rsid w:val="006F61C4"/>
    <w:rsid w:val="006F63AB"/>
    <w:rsid w:val="006F65AC"/>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47BB"/>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A"/>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19CC"/>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3775"/>
    <w:rsid w:val="00783BFF"/>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3166"/>
    <w:rsid w:val="007A33BF"/>
    <w:rsid w:val="007A4761"/>
    <w:rsid w:val="007A4A2D"/>
    <w:rsid w:val="007A4A86"/>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A73"/>
    <w:rsid w:val="007B4BA2"/>
    <w:rsid w:val="007B529F"/>
    <w:rsid w:val="007B5AD1"/>
    <w:rsid w:val="007B5B9D"/>
    <w:rsid w:val="007B6AA3"/>
    <w:rsid w:val="007B6F77"/>
    <w:rsid w:val="007B77C7"/>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757"/>
    <w:rsid w:val="007C5BAE"/>
    <w:rsid w:val="007C6DD4"/>
    <w:rsid w:val="007C74BB"/>
    <w:rsid w:val="007D0272"/>
    <w:rsid w:val="007D09D3"/>
    <w:rsid w:val="007D26D9"/>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6A58"/>
    <w:rsid w:val="00816E79"/>
    <w:rsid w:val="008170B7"/>
    <w:rsid w:val="00817414"/>
    <w:rsid w:val="0081765F"/>
    <w:rsid w:val="00817B0F"/>
    <w:rsid w:val="00820DDC"/>
    <w:rsid w:val="00821122"/>
    <w:rsid w:val="00821140"/>
    <w:rsid w:val="008213FC"/>
    <w:rsid w:val="00822CF4"/>
    <w:rsid w:val="008241E7"/>
    <w:rsid w:val="00825813"/>
    <w:rsid w:val="00825C4E"/>
    <w:rsid w:val="0082615F"/>
    <w:rsid w:val="00826B13"/>
    <w:rsid w:val="00826B4C"/>
    <w:rsid w:val="00826BD9"/>
    <w:rsid w:val="00827AEC"/>
    <w:rsid w:val="00830037"/>
    <w:rsid w:val="00830209"/>
    <w:rsid w:val="0083055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779C"/>
    <w:rsid w:val="00867A18"/>
    <w:rsid w:val="00867A46"/>
    <w:rsid w:val="00867A51"/>
    <w:rsid w:val="0087091E"/>
    <w:rsid w:val="00871E61"/>
    <w:rsid w:val="00873551"/>
    <w:rsid w:val="008735A4"/>
    <w:rsid w:val="00873E02"/>
    <w:rsid w:val="00873EDC"/>
    <w:rsid w:val="0087409E"/>
    <w:rsid w:val="0087423F"/>
    <w:rsid w:val="0087469A"/>
    <w:rsid w:val="00874701"/>
    <w:rsid w:val="00874CEF"/>
    <w:rsid w:val="00875704"/>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52E6"/>
    <w:rsid w:val="008B64A9"/>
    <w:rsid w:val="008B69A3"/>
    <w:rsid w:val="008B6A64"/>
    <w:rsid w:val="008B7EEE"/>
    <w:rsid w:val="008C03C8"/>
    <w:rsid w:val="008C04AB"/>
    <w:rsid w:val="008C0DEB"/>
    <w:rsid w:val="008C1255"/>
    <w:rsid w:val="008C15D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5B9"/>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F0052"/>
    <w:rsid w:val="008F0245"/>
    <w:rsid w:val="008F039D"/>
    <w:rsid w:val="008F040B"/>
    <w:rsid w:val="008F1631"/>
    <w:rsid w:val="008F1ACE"/>
    <w:rsid w:val="008F1B0B"/>
    <w:rsid w:val="008F29CE"/>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178C0"/>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9C4"/>
    <w:rsid w:val="00933545"/>
    <w:rsid w:val="00933CDA"/>
    <w:rsid w:val="00933FFD"/>
    <w:rsid w:val="0093403A"/>
    <w:rsid w:val="00934869"/>
    <w:rsid w:val="00934E1A"/>
    <w:rsid w:val="00936E9A"/>
    <w:rsid w:val="009377A9"/>
    <w:rsid w:val="009378BF"/>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600F7"/>
    <w:rsid w:val="00960B56"/>
    <w:rsid w:val="00960F5F"/>
    <w:rsid w:val="00960FB0"/>
    <w:rsid w:val="009617D5"/>
    <w:rsid w:val="00961825"/>
    <w:rsid w:val="00961DC4"/>
    <w:rsid w:val="00962603"/>
    <w:rsid w:val="00962BCF"/>
    <w:rsid w:val="00963DEA"/>
    <w:rsid w:val="00963E42"/>
    <w:rsid w:val="00964678"/>
    <w:rsid w:val="00964E15"/>
    <w:rsid w:val="0096560A"/>
    <w:rsid w:val="00965FD8"/>
    <w:rsid w:val="0096603D"/>
    <w:rsid w:val="00966356"/>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DF9"/>
    <w:rsid w:val="00974EC7"/>
    <w:rsid w:val="009754BD"/>
    <w:rsid w:val="00975A07"/>
    <w:rsid w:val="00975BF8"/>
    <w:rsid w:val="00976622"/>
    <w:rsid w:val="00976F2E"/>
    <w:rsid w:val="0097704F"/>
    <w:rsid w:val="00977D8F"/>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AED"/>
    <w:rsid w:val="00994872"/>
    <w:rsid w:val="009948ED"/>
    <w:rsid w:val="00994906"/>
    <w:rsid w:val="00995EBA"/>
    <w:rsid w:val="00995EFD"/>
    <w:rsid w:val="009960E1"/>
    <w:rsid w:val="009961F3"/>
    <w:rsid w:val="00996323"/>
    <w:rsid w:val="009964F0"/>
    <w:rsid w:val="00996E0A"/>
    <w:rsid w:val="00996E76"/>
    <w:rsid w:val="00997135"/>
    <w:rsid w:val="009975F8"/>
    <w:rsid w:val="00997C64"/>
    <w:rsid w:val="00997F55"/>
    <w:rsid w:val="009A0B68"/>
    <w:rsid w:val="009A0CC5"/>
    <w:rsid w:val="009A0D09"/>
    <w:rsid w:val="009A0D8F"/>
    <w:rsid w:val="009A1448"/>
    <w:rsid w:val="009A1CFB"/>
    <w:rsid w:val="009A26E8"/>
    <w:rsid w:val="009A27AD"/>
    <w:rsid w:val="009A2E25"/>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351F"/>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0E3D"/>
    <w:rsid w:val="009F1103"/>
    <w:rsid w:val="009F166E"/>
    <w:rsid w:val="009F1702"/>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0CF6"/>
    <w:rsid w:val="00A0150F"/>
    <w:rsid w:val="00A01B1E"/>
    <w:rsid w:val="00A01CE5"/>
    <w:rsid w:val="00A02556"/>
    <w:rsid w:val="00A025C0"/>
    <w:rsid w:val="00A031AD"/>
    <w:rsid w:val="00A03334"/>
    <w:rsid w:val="00A03930"/>
    <w:rsid w:val="00A04344"/>
    <w:rsid w:val="00A0451D"/>
    <w:rsid w:val="00A057B1"/>
    <w:rsid w:val="00A05831"/>
    <w:rsid w:val="00A05AF9"/>
    <w:rsid w:val="00A07010"/>
    <w:rsid w:val="00A070D7"/>
    <w:rsid w:val="00A07924"/>
    <w:rsid w:val="00A07EF3"/>
    <w:rsid w:val="00A106F4"/>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599"/>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3D67"/>
    <w:rsid w:val="00A440DA"/>
    <w:rsid w:val="00A44306"/>
    <w:rsid w:val="00A44931"/>
    <w:rsid w:val="00A44A2F"/>
    <w:rsid w:val="00A44DA8"/>
    <w:rsid w:val="00A45C56"/>
    <w:rsid w:val="00A45C86"/>
    <w:rsid w:val="00A46241"/>
    <w:rsid w:val="00A46638"/>
    <w:rsid w:val="00A46AC4"/>
    <w:rsid w:val="00A473FA"/>
    <w:rsid w:val="00A47438"/>
    <w:rsid w:val="00A475A3"/>
    <w:rsid w:val="00A5037A"/>
    <w:rsid w:val="00A50505"/>
    <w:rsid w:val="00A52EDF"/>
    <w:rsid w:val="00A53E99"/>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57503"/>
    <w:rsid w:val="00A6001D"/>
    <w:rsid w:val="00A6060D"/>
    <w:rsid w:val="00A60692"/>
    <w:rsid w:val="00A60A73"/>
    <w:rsid w:val="00A619D8"/>
    <w:rsid w:val="00A61CB8"/>
    <w:rsid w:val="00A62141"/>
    <w:rsid w:val="00A62172"/>
    <w:rsid w:val="00A62BF4"/>
    <w:rsid w:val="00A62C51"/>
    <w:rsid w:val="00A62CE8"/>
    <w:rsid w:val="00A6324F"/>
    <w:rsid w:val="00A63C05"/>
    <w:rsid w:val="00A648B6"/>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362F"/>
    <w:rsid w:val="00A94373"/>
    <w:rsid w:val="00A961C3"/>
    <w:rsid w:val="00A96B00"/>
    <w:rsid w:val="00A96E49"/>
    <w:rsid w:val="00A97205"/>
    <w:rsid w:val="00A9763E"/>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A7873"/>
    <w:rsid w:val="00AB08E4"/>
    <w:rsid w:val="00AB0AC5"/>
    <w:rsid w:val="00AB1340"/>
    <w:rsid w:val="00AB1D90"/>
    <w:rsid w:val="00AB20F1"/>
    <w:rsid w:val="00AB2487"/>
    <w:rsid w:val="00AB3CA7"/>
    <w:rsid w:val="00AB40D3"/>
    <w:rsid w:val="00AB422C"/>
    <w:rsid w:val="00AB4240"/>
    <w:rsid w:val="00AB4EC5"/>
    <w:rsid w:val="00AB5264"/>
    <w:rsid w:val="00AB567B"/>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05D"/>
    <w:rsid w:val="00AE7B06"/>
    <w:rsid w:val="00AE7D1F"/>
    <w:rsid w:val="00AE7E87"/>
    <w:rsid w:val="00AE7F4F"/>
    <w:rsid w:val="00AF01E0"/>
    <w:rsid w:val="00AF1090"/>
    <w:rsid w:val="00AF184C"/>
    <w:rsid w:val="00AF2209"/>
    <w:rsid w:val="00AF2CEE"/>
    <w:rsid w:val="00AF351A"/>
    <w:rsid w:val="00AF384E"/>
    <w:rsid w:val="00AF3E3D"/>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51BD"/>
    <w:rsid w:val="00B85342"/>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8CB"/>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5AA"/>
    <w:rsid w:val="00BB6CFA"/>
    <w:rsid w:val="00BB75A7"/>
    <w:rsid w:val="00BB7956"/>
    <w:rsid w:val="00BB7C80"/>
    <w:rsid w:val="00BB7E62"/>
    <w:rsid w:val="00BC0056"/>
    <w:rsid w:val="00BC013C"/>
    <w:rsid w:val="00BC03A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43E"/>
    <w:rsid w:val="00BC7AF6"/>
    <w:rsid w:val="00BD02D2"/>
    <w:rsid w:val="00BD17CB"/>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0987"/>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584"/>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4E4"/>
    <w:rsid w:val="00C20BB3"/>
    <w:rsid w:val="00C2194A"/>
    <w:rsid w:val="00C219D0"/>
    <w:rsid w:val="00C22596"/>
    <w:rsid w:val="00C2269A"/>
    <w:rsid w:val="00C22995"/>
    <w:rsid w:val="00C22F16"/>
    <w:rsid w:val="00C238EE"/>
    <w:rsid w:val="00C23D54"/>
    <w:rsid w:val="00C2432D"/>
    <w:rsid w:val="00C243B6"/>
    <w:rsid w:val="00C2478C"/>
    <w:rsid w:val="00C2581C"/>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697"/>
    <w:rsid w:val="00C54A4E"/>
    <w:rsid w:val="00C5546A"/>
    <w:rsid w:val="00C5591C"/>
    <w:rsid w:val="00C574CB"/>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0AB3"/>
    <w:rsid w:val="00C7150F"/>
    <w:rsid w:val="00C71C94"/>
    <w:rsid w:val="00C71D99"/>
    <w:rsid w:val="00C71EB3"/>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212"/>
    <w:rsid w:val="00C80745"/>
    <w:rsid w:val="00C819B8"/>
    <w:rsid w:val="00C81BA7"/>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D5D"/>
    <w:rsid w:val="00CB031B"/>
    <w:rsid w:val="00CB06CA"/>
    <w:rsid w:val="00CB0DC7"/>
    <w:rsid w:val="00CB0E1B"/>
    <w:rsid w:val="00CB130D"/>
    <w:rsid w:val="00CB15B0"/>
    <w:rsid w:val="00CB2545"/>
    <w:rsid w:val="00CB2629"/>
    <w:rsid w:val="00CB2967"/>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0CE9"/>
    <w:rsid w:val="00CD1386"/>
    <w:rsid w:val="00CD1435"/>
    <w:rsid w:val="00CD231A"/>
    <w:rsid w:val="00CD299D"/>
    <w:rsid w:val="00CD2EC8"/>
    <w:rsid w:val="00CD3837"/>
    <w:rsid w:val="00CD3F77"/>
    <w:rsid w:val="00CD4A18"/>
    <w:rsid w:val="00CD4A9C"/>
    <w:rsid w:val="00CD4B9B"/>
    <w:rsid w:val="00CD5117"/>
    <w:rsid w:val="00CD51FB"/>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092"/>
    <w:rsid w:val="00D010E6"/>
    <w:rsid w:val="00D0110A"/>
    <w:rsid w:val="00D0185B"/>
    <w:rsid w:val="00D01A43"/>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6AA0"/>
    <w:rsid w:val="00D17405"/>
    <w:rsid w:val="00D17B73"/>
    <w:rsid w:val="00D17F6C"/>
    <w:rsid w:val="00D2014B"/>
    <w:rsid w:val="00D2089B"/>
    <w:rsid w:val="00D20DAD"/>
    <w:rsid w:val="00D20E7A"/>
    <w:rsid w:val="00D20F75"/>
    <w:rsid w:val="00D2143C"/>
    <w:rsid w:val="00D21644"/>
    <w:rsid w:val="00D218F0"/>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30E"/>
    <w:rsid w:val="00D63DEC"/>
    <w:rsid w:val="00D63F4D"/>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CD5"/>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C72"/>
    <w:rsid w:val="00D82EA0"/>
    <w:rsid w:val="00D82EA9"/>
    <w:rsid w:val="00D83261"/>
    <w:rsid w:val="00D83BB6"/>
    <w:rsid w:val="00D83F75"/>
    <w:rsid w:val="00D84DB1"/>
    <w:rsid w:val="00D84F4E"/>
    <w:rsid w:val="00D851C4"/>
    <w:rsid w:val="00D853D1"/>
    <w:rsid w:val="00D85466"/>
    <w:rsid w:val="00D85676"/>
    <w:rsid w:val="00D86B11"/>
    <w:rsid w:val="00D86E1F"/>
    <w:rsid w:val="00D872A8"/>
    <w:rsid w:val="00D8734A"/>
    <w:rsid w:val="00D879EA"/>
    <w:rsid w:val="00D90626"/>
    <w:rsid w:val="00D90A5C"/>
    <w:rsid w:val="00D90B3D"/>
    <w:rsid w:val="00D91118"/>
    <w:rsid w:val="00D911A1"/>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27E1"/>
    <w:rsid w:val="00DA448E"/>
    <w:rsid w:val="00DA48D2"/>
    <w:rsid w:val="00DA4981"/>
    <w:rsid w:val="00DA4B26"/>
    <w:rsid w:val="00DA5A02"/>
    <w:rsid w:val="00DA635B"/>
    <w:rsid w:val="00DA643C"/>
    <w:rsid w:val="00DA69B7"/>
    <w:rsid w:val="00DA6D64"/>
    <w:rsid w:val="00DA6F55"/>
    <w:rsid w:val="00DA7144"/>
    <w:rsid w:val="00DA74D9"/>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A48"/>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740"/>
    <w:rsid w:val="00E2025F"/>
    <w:rsid w:val="00E20512"/>
    <w:rsid w:val="00E206B6"/>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61BB"/>
    <w:rsid w:val="00E473B5"/>
    <w:rsid w:val="00E47DDF"/>
    <w:rsid w:val="00E50C4B"/>
    <w:rsid w:val="00E50F3A"/>
    <w:rsid w:val="00E51494"/>
    <w:rsid w:val="00E51BB7"/>
    <w:rsid w:val="00E52145"/>
    <w:rsid w:val="00E52D78"/>
    <w:rsid w:val="00E53166"/>
    <w:rsid w:val="00E53834"/>
    <w:rsid w:val="00E53FAB"/>
    <w:rsid w:val="00E54459"/>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A18"/>
    <w:rsid w:val="00E60C73"/>
    <w:rsid w:val="00E617FC"/>
    <w:rsid w:val="00E618B0"/>
    <w:rsid w:val="00E61A90"/>
    <w:rsid w:val="00E6279B"/>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4C7E"/>
    <w:rsid w:val="00E94FA4"/>
    <w:rsid w:val="00E954AF"/>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162"/>
    <w:rsid w:val="00EE0676"/>
    <w:rsid w:val="00EE0E84"/>
    <w:rsid w:val="00EE10DF"/>
    <w:rsid w:val="00EE1980"/>
    <w:rsid w:val="00EE1D45"/>
    <w:rsid w:val="00EE1F3A"/>
    <w:rsid w:val="00EE20A1"/>
    <w:rsid w:val="00EE2123"/>
    <w:rsid w:val="00EE2365"/>
    <w:rsid w:val="00EE2787"/>
    <w:rsid w:val="00EE2A97"/>
    <w:rsid w:val="00EE36F2"/>
    <w:rsid w:val="00EE3FB5"/>
    <w:rsid w:val="00EE40B9"/>
    <w:rsid w:val="00EE4881"/>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B20"/>
    <w:rsid w:val="00F03D83"/>
    <w:rsid w:val="00F045B0"/>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16B81"/>
    <w:rsid w:val="00F20080"/>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6BA"/>
    <w:rsid w:val="00F26A78"/>
    <w:rsid w:val="00F26EF1"/>
    <w:rsid w:val="00F270B4"/>
    <w:rsid w:val="00F27853"/>
    <w:rsid w:val="00F27A40"/>
    <w:rsid w:val="00F30B97"/>
    <w:rsid w:val="00F3164A"/>
    <w:rsid w:val="00F3212A"/>
    <w:rsid w:val="00F3217D"/>
    <w:rsid w:val="00F332CF"/>
    <w:rsid w:val="00F3379D"/>
    <w:rsid w:val="00F33F2A"/>
    <w:rsid w:val="00F34195"/>
    <w:rsid w:val="00F34388"/>
    <w:rsid w:val="00F344DF"/>
    <w:rsid w:val="00F34AB2"/>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50A09"/>
    <w:rsid w:val="00F50EC2"/>
    <w:rsid w:val="00F50F45"/>
    <w:rsid w:val="00F51C52"/>
    <w:rsid w:val="00F522D9"/>
    <w:rsid w:val="00F52E73"/>
    <w:rsid w:val="00F530EB"/>
    <w:rsid w:val="00F539F3"/>
    <w:rsid w:val="00F54A48"/>
    <w:rsid w:val="00F5523B"/>
    <w:rsid w:val="00F555DC"/>
    <w:rsid w:val="00F564CB"/>
    <w:rsid w:val="00F564CC"/>
    <w:rsid w:val="00F5768E"/>
    <w:rsid w:val="00F57993"/>
    <w:rsid w:val="00F57D19"/>
    <w:rsid w:val="00F60169"/>
    <w:rsid w:val="00F608F0"/>
    <w:rsid w:val="00F61C6C"/>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731"/>
    <w:rsid w:val="00FA79E0"/>
    <w:rsid w:val="00FB0CDB"/>
    <w:rsid w:val="00FB0D0D"/>
    <w:rsid w:val="00FB1368"/>
    <w:rsid w:val="00FB1A79"/>
    <w:rsid w:val="00FB1C5B"/>
    <w:rsid w:val="00FB20CC"/>
    <w:rsid w:val="00FB2751"/>
    <w:rsid w:val="00FB2F6A"/>
    <w:rsid w:val="00FB343D"/>
    <w:rsid w:val="00FB3605"/>
    <w:rsid w:val="00FB5D8A"/>
    <w:rsid w:val="00FB65B2"/>
    <w:rsid w:val="00FB6770"/>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0E93"/>
    <w:rsid w:val="00FE18F2"/>
    <w:rsid w:val="00FE1914"/>
    <w:rsid w:val="00FE1EDE"/>
    <w:rsid w:val="00FE1F48"/>
    <w:rsid w:val="00FE1FD3"/>
    <w:rsid w:val="00FE25DA"/>
    <w:rsid w:val="00FE367F"/>
    <w:rsid w:val="00FE3B70"/>
    <w:rsid w:val="00FE47B5"/>
    <w:rsid w:val="00FE4CE4"/>
    <w:rsid w:val="00FE4E8C"/>
    <w:rsid w:val="00FE5E80"/>
    <w:rsid w:val="00FE65AC"/>
    <w:rsid w:val="00FE6C7D"/>
    <w:rsid w:val="00FE6D65"/>
    <w:rsid w:val="00FE76F4"/>
    <w:rsid w:val="00FE7929"/>
    <w:rsid w:val="00FE7DB5"/>
    <w:rsid w:val="00FF0A08"/>
    <w:rsid w:val="00FF0F26"/>
    <w:rsid w:val="00FF1024"/>
    <w:rsid w:val="00FF1301"/>
    <w:rsid w:val="00FF1FC2"/>
    <w:rsid w:val="00FF2C67"/>
    <w:rsid w:val="00FF31E6"/>
    <w:rsid w:val="00FF363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CBCFA-4FBB-45AA-843F-E31ED19D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5</Pages>
  <Words>1278</Words>
  <Characters>7287</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97</cp:revision>
  <cp:lastPrinted>2010-11-09T05:20:00Z</cp:lastPrinted>
  <dcterms:created xsi:type="dcterms:W3CDTF">2017-08-10T07:37:00Z</dcterms:created>
  <dcterms:modified xsi:type="dcterms:W3CDTF">2017-08-11T11:07:00Z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